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4013E" w14:textId="3C1A10B7" w:rsidR="00E82311" w:rsidRPr="00E82311" w:rsidRDefault="00E82311" w:rsidP="00E82311">
      <w:pPr>
        <w:pStyle w:val="Header"/>
        <w:keepLines/>
        <w:tabs>
          <w:tab w:val="left" w:pos="5956"/>
          <w:tab w:val="right" w:pos="10440"/>
          <w:tab w:val="right" w:pos="13323"/>
        </w:tabs>
        <w:rPr>
          <w:rFonts w:cs="Arial"/>
          <w:sz w:val="24"/>
          <w:szCs w:val="24"/>
        </w:rPr>
      </w:pPr>
      <w:bookmarkStart w:id="0" w:name="Title"/>
      <w:bookmarkStart w:id="1" w:name="DocumentFor"/>
      <w:bookmarkStart w:id="2" w:name="_Hlk514061252"/>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1036BB" w:rsidRPr="001036BB">
        <w:rPr>
          <w:rFonts w:cs="Arial"/>
          <w:sz w:val="24"/>
          <w:szCs w:val="24"/>
        </w:rPr>
        <w:t>R4-2307278</w:t>
      </w:r>
    </w:p>
    <w:p w14:paraId="227B2709" w14:textId="77777777" w:rsidR="00E82311" w:rsidRDefault="00E82311" w:rsidP="00E82311">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p w14:paraId="50C058C0" w14:textId="5499094C" w:rsidR="001E2A7E" w:rsidRPr="00CF6EC9" w:rsidRDefault="001E2A7E" w:rsidP="001E2A7E">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69661E" w:rsidRPr="0069661E">
        <w:rPr>
          <w:rFonts w:ascii="Arial" w:hAnsi="Arial" w:cs="Arial"/>
          <w:b/>
          <w:noProof/>
          <w:sz w:val="24"/>
          <w:szCs w:val="24"/>
          <w:lang w:val="en-US" w:eastAsia="en-US"/>
        </w:rPr>
        <w:t>8.27.5</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01F1032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501CE2" w:rsidRPr="00501CE2">
        <w:rPr>
          <w:rFonts w:ascii="Arial" w:hAnsi="Arial"/>
          <w:bCs/>
          <w:noProof/>
          <w:sz w:val="24"/>
          <w:lang w:val="en-US" w:eastAsia="en-US"/>
        </w:rPr>
        <w:t>NTN support for frequency band above 10GHz</w:t>
      </w:r>
    </w:p>
    <w:p w14:paraId="3E32F55B" w14:textId="3AD52AB5"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DE17F7">
        <w:rPr>
          <w:rFonts w:ascii="Arial" w:hAnsi="Arial" w:cs="Arial"/>
          <w:bCs/>
          <w:noProof/>
          <w:sz w:val="24"/>
          <w:szCs w:val="24"/>
          <w:lang w:val="en-US" w:eastAsia="en-US"/>
        </w:rPr>
        <w:t>Approval</w:t>
      </w:r>
    </w:p>
    <w:bookmarkEnd w:id="2"/>
    <w:p w14:paraId="47416D2B" w14:textId="77777777" w:rsidR="0045428D" w:rsidRDefault="000A567D" w:rsidP="002A1C01">
      <w:pPr>
        <w:pStyle w:val="Heading1"/>
      </w:pPr>
      <w:r>
        <w:t>1.</w:t>
      </w:r>
      <w:r>
        <w:tab/>
      </w:r>
      <w:r w:rsidR="002A1C01">
        <w:t>Introduction</w:t>
      </w:r>
    </w:p>
    <w:p w14:paraId="1618F838" w14:textId="6A3EE6A9" w:rsidR="0094183C" w:rsidRDefault="007533E5" w:rsidP="00936201">
      <w:pPr>
        <w:jc w:val="both"/>
      </w:pPr>
      <w:r>
        <w:rPr>
          <w:lang w:eastAsia="en-US"/>
        </w:rPr>
        <w:t xml:space="preserve">We provide </w:t>
      </w:r>
      <w:r w:rsidR="0094183C">
        <w:rPr>
          <w:lang w:eastAsia="en-US"/>
        </w:rPr>
        <w:t>our views on</w:t>
      </w:r>
      <w:r w:rsidR="00936201">
        <w:rPr>
          <w:lang w:eastAsia="en-US"/>
        </w:rPr>
        <w:t xml:space="preserve"> the maximum UE positioning error </w:t>
      </w:r>
      <w:r w:rsidR="00936201">
        <w:t>for NR NTN support in Ka band.</w:t>
      </w:r>
    </w:p>
    <w:p w14:paraId="44DBE9FA" w14:textId="147D7840" w:rsidR="00EF60CC" w:rsidRDefault="000A567D" w:rsidP="00EF60CC">
      <w:pPr>
        <w:pStyle w:val="Heading1"/>
      </w:pPr>
      <w:r>
        <w:t xml:space="preserve">2. </w:t>
      </w:r>
      <w:r>
        <w:tab/>
      </w:r>
      <w:r w:rsidR="002A1C01">
        <w:t>Discussion</w:t>
      </w:r>
    </w:p>
    <w:p w14:paraId="40CC3541" w14:textId="2B202D64" w:rsidR="005D610E" w:rsidRDefault="001A0486" w:rsidP="005D610E">
      <w:pPr>
        <w:jc w:val="both"/>
      </w:pPr>
      <w:r>
        <w:t xml:space="preserve">In the previous RAN4#106bis e-meeting, it was agreed to support higher SCS than 30kHz </w:t>
      </w:r>
      <w:r w:rsidR="000D0F54">
        <w:t xml:space="preserve">for NR NTN support in Ka band. </w:t>
      </w:r>
      <w:r w:rsidR="005D610E">
        <w:t xml:space="preserve">And </w:t>
      </w:r>
      <w:r w:rsidR="0074560F">
        <w:t xml:space="preserve">in order to support the channel bandwidth up to 400MHz while preserving the existing (I)FFT size, depending on channel bandwidth, </w:t>
      </w:r>
      <w:r w:rsidR="006615D0">
        <w:t xml:space="preserve">the supported </w:t>
      </w:r>
      <w:r w:rsidR="00187C0B">
        <w:t xml:space="preserve">max </w:t>
      </w:r>
      <w:r w:rsidR="006615D0">
        <w:t>SCS can be differently considered as can be seen from the LS sent from RF session.</w:t>
      </w:r>
      <w:r w:rsidR="00E8000D">
        <w:t xml:space="preserve"> </w:t>
      </w:r>
      <w:r w:rsidR="00961C78">
        <w:t xml:space="preserve">Based on the analyses conducted in Rel-17 NR NTN, </w:t>
      </w:r>
      <w:r w:rsidR="00E8000D">
        <w:t>i</w:t>
      </w:r>
      <w:r w:rsidR="005D610E">
        <w:t xml:space="preserve">t may be challenging to support </w:t>
      </w:r>
      <w:r w:rsidR="00E8000D">
        <w:t xml:space="preserve">high </w:t>
      </w:r>
      <w:r w:rsidR="005D610E">
        <w:t>UL SCS</w:t>
      </w:r>
      <w:r w:rsidR="00E8000D">
        <w:t>s</w:t>
      </w:r>
      <w:r w:rsidR="005D610E">
        <w:t xml:space="preserve"> due to the short CP length which is not enough to accommodate UE and satellite positioning errors.</w:t>
      </w:r>
      <w:r w:rsidR="00961C78">
        <w:t xml:space="preserve"> </w:t>
      </w:r>
      <w:r w:rsidR="008009B9">
        <w:t xml:space="preserve">Thus, </w:t>
      </w:r>
      <w:r w:rsidR="004578B9">
        <w:t xml:space="preserve">we believe the UL timing </w:t>
      </w:r>
      <w:r w:rsidR="0045077E">
        <w:t xml:space="preserve">accuracy requirement </w:t>
      </w:r>
      <w:r w:rsidR="00320C4B">
        <w:t xml:space="preserve">needs to </w:t>
      </w:r>
      <w:r w:rsidR="00BB284D">
        <w:t xml:space="preserve">be </w:t>
      </w:r>
      <w:r w:rsidR="00320C4B">
        <w:t xml:space="preserve">differently tightened </w:t>
      </w:r>
      <w:r w:rsidR="00340377">
        <w:t>for different UL SCSs and UE mobility properties.</w:t>
      </w:r>
    </w:p>
    <w:p w14:paraId="7540FC07" w14:textId="77777777" w:rsidR="00F446E4" w:rsidRDefault="00F446E4" w:rsidP="002E3F80">
      <w:pPr>
        <w:jc w:val="both"/>
      </w:pPr>
    </w:p>
    <w:tbl>
      <w:tblPr>
        <w:tblStyle w:val="TableGrid"/>
        <w:tblW w:w="0" w:type="auto"/>
        <w:tblLook w:val="04A0" w:firstRow="1" w:lastRow="0" w:firstColumn="1" w:lastColumn="0" w:noHBand="0" w:noVBand="1"/>
      </w:tblPr>
      <w:tblGrid>
        <w:gridCol w:w="9622"/>
      </w:tblGrid>
      <w:tr w:rsidR="00542F03" w14:paraId="5F98639C" w14:textId="77777777" w:rsidTr="00542F03">
        <w:tc>
          <w:tcPr>
            <w:tcW w:w="9622" w:type="dxa"/>
          </w:tcPr>
          <w:p w14:paraId="5248556D" w14:textId="5EEE95C7" w:rsidR="00542F03" w:rsidRDefault="004F7383" w:rsidP="00542F03">
            <w:pPr>
              <w:outlineLvl w:val="2"/>
              <w:rPr>
                <w:b/>
                <w:u w:val="single"/>
              </w:rPr>
            </w:pPr>
            <w:r>
              <w:rPr>
                <w:b/>
                <w:u w:val="single"/>
              </w:rPr>
              <w:t>Agreements from RAN4 #106bis-e</w:t>
            </w:r>
          </w:p>
          <w:p w14:paraId="7432418B" w14:textId="4C256960" w:rsidR="00542F03" w:rsidRPr="00FC61D2" w:rsidRDefault="00542F03" w:rsidP="00542F03">
            <w:pPr>
              <w:outlineLvl w:val="2"/>
              <w:rPr>
                <w:b/>
                <w:u w:val="single"/>
              </w:rPr>
            </w:pPr>
            <w:r w:rsidRPr="00414D3D">
              <w:rPr>
                <w:b/>
                <w:u w:val="single"/>
              </w:rPr>
              <w:t>Issue 2-1: Numerologies in NR-NTN above 10 GHz bands</w:t>
            </w:r>
          </w:p>
          <w:p w14:paraId="47096496" w14:textId="77777777" w:rsidR="00542F03" w:rsidRDefault="00542F03" w:rsidP="00542F03">
            <w:pPr>
              <w:spacing w:after="120" w:line="252" w:lineRule="auto"/>
              <w:ind w:firstLine="284"/>
              <w:rPr>
                <w:b/>
                <w:bCs/>
                <w:u w:val="single"/>
                <w:lang w:eastAsia="ja-JP"/>
              </w:rPr>
            </w:pPr>
            <w:r w:rsidRPr="00503E28">
              <w:rPr>
                <w:b/>
                <w:bCs/>
                <w:u w:val="single"/>
                <w:lang w:eastAsia="ja-JP"/>
              </w:rPr>
              <w:t>Agreement:</w:t>
            </w:r>
          </w:p>
          <w:p w14:paraId="4E64A855" w14:textId="77777777" w:rsidR="00542F03" w:rsidRPr="00F10C8F" w:rsidRDefault="00542F03" w:rsidP="00542F03">
            <w:pPr>
              <w:pStyle w:val="ListParagraph"/>
              <w:numPr>
                <w:ilvl w:val="0"/>
                <w:numId w:val="37"/>
              </w:numPr>
              <w:overflowPunct w:val="0"/>
              <w:autoSpaceDE w:val="0"/>
              <w:autoSpaceDN w:val="0"/>
              <w:adjustRightInd w:val="0"/>
              <w:spacing w:line="276" w:lineRule="auto"/>
              <w:ind w:left="644"/>
              <w:contextualSpacing w:val="0"/>
              <w:textAlignment w:val="baseline"/>
              <w:rPr>
                <w:lang w:eastAsia="ja-JP"/>
              </w:rPr>
            </w:pPr>
            <w:r w:rsidRPr="00F10C8F">
              <w:rPr>
                <w:lang w:eastAsia="ja-JP"/>
              </w:rPr>
              <w:t>RAN4 to consider the following numerologies for RRM requirement definition for NR-NTN above 10 GHz bands:</w:t>
            </w:r>
          </w:p>
          <w:p w14:paraId="069A968E" w14:textId="77777777" w:rsidR="00542F03" w:rsidRPr="00F10C8F" w:rsidRDefault="00542F03" w:rsidP="00542F03">
            <w:pPr>
              <w:pStyle w:val="ListParagraph"/>
              <w:numPr>
                <w:ilvl w:val="1"/>
                <w:numId w:val="37"/>
              </w:numPr>
              <w:overflowPunct w:val="0"/>
              <w:autoSpaceDE w:val="0"/>
              <w:autoSpaceDN w:val="0"/>
              <w:adjustRightInd w:val="0"/>
              <w:spacing w:line="276" w:lineRule="auto"/>
              <w:ind w:left="1364"/>
              <w:contextualSpacing w:val="0"/>
              <w:textAlignment w:val="baseline"/>
              <w:rPr>
                <w:lang w:eastAsia="ja-JP"/>
              </w:rPr>
            </w:pPr>
            <w:r w:rsidRPr="00F10C8F">
              <w:rPr>
                <w:lang w:eastAsia="ja-JP"/>
              </w:rPr>
              <w:t xml:space="preserve">Consider </w:t>
            </w:r>
            <w:r w:rsidRPr="00532701">
              <w:rPr>
                <w:b/>
                <w:bCs/>
                <w:lang w:eastAsia="ja-JP"/>
              </w:rPr>
              <w:t>SSB</w:t>
            </w:r>
            <w:r w:rsidRPr="00F10C8F">
              <w:rPr>
                <w:lang w:eastAsia="ja-JP"/>
              </w:rPr>
              <w:t xml:space="preserve"> SCS larger than 30kHz, i.e. </w:t>
            </w:r>
            <w:r w:rsidRPr="00532701">
              <w:rPr>
                <w:b/>
                <w:bCs/>
                <w:lang w:eastAsia="ja-JP"/>
              </w:rPr>
              <w:t>120kHz</w:t>
            </w:r>
            <w:r w:rsidRPr="00F10C8F">
              <w:rPr>
                <w:lang w:eastAsia="ja-JP"/>
              </w:rPr>
              <w:t xml:space="preserve"> and </w:t>
            </w:r>
            <w:r w:rsidRPr="00532701">
              <w:rPr>
                <w:b/>
                <w:bCs/>
                <w:lang w:eastAsia="ja-JP"/>
              </w:rPr>
              <w:t>240kHz</w:t>
            </w:r>
          </w:p>
          <w:p w14:paraId="738E789C" w14:textId="77777777" w:rsidR="00542F03" w:rsidRPr="00F10C8F" w:rsidRDefault="00542F03" w:rsidP="00542F03">
            <w:pPr>
              <w:pStyle w:val="ListParagraph"/>
              <w:numPr>
                <w:ilvl w:val="1"/>
                <w:numId w:val="37"/>
              </w:numPr>
              <w:overflowPunct w:val="0"/>
              <w:autoSpaceDE w:val="0"/>
              <w:autoSpaceDN w:val="0"/>
              <w:adjustRightInd w:val="0"/>
              <w:spacing w:line="276" w:lineRule="auto"/>
              <w:ind w:left="1364"/>
              <w:contextualSpacing w:val="0"/>
              <w:textAlignment w:val="baseline"/>
              <w:rPr>
                <w:lang w:eastAsia="ja-JP"/>
              </w:rPr>
            </w:pPr>
            <w:r w:rsidRPr="00F10C8F">
              <w:rPr>
                <w:lang w:eastAsia="ja-JP"/>
              </w:rPr>
              <w:t xml:space="preserve">Consider </w:t>
            </w:r>
            <w:r w:rsidRPr="00532701">
              <w:rPr>
                <w:b/>
                <w:bCs/>
                <w:lang w:eastAsia="ja-JP"/>
              </w:rPr>
              <w:t>UL</w:t>
            </w:r>
            <w:r w:rsidRPr="00F10C8F">
              <w:rPr>
                <w:lang w:eastAsia="ja-JP"/>
              </w:rPr>
              <w:t xml:space="preserve"> SCS larger than 30kHz, i.e. </w:t>
            </w:r>
            <w:r w:rsidRPr="00532701">
              <w:rPr>
                <w:b/>
                <w:bCs/>
                <w:lang w:eastAsia="ja-JP"/>
              </w:rPr>
              <w:t>60kHz</w:t>
            </w:r>
            <w:r w:rsidRPr="00F10C8F">
              <w:rPr>
                <w:lang w:eastAsia="ja-JP"/>
              </w:rPr>
              <w:t xml:space="preserve"> and </w:t>
            </w:r>
            <w:r w:rsidRPr="00532701">
              <w:rPr>
                <w:b/>
                <w:bCs/>
                <w:lang w:eastAsia="ja-JP"/>
              </w:rPr>
              <w:t>120kHz</w:t>
            </w:r>
          </w:p>
          <w:p w14:paraId="3BB5ED43" w14:textId="77777777" w:rsidR="00542F03" w:rsidRDefault="00542F03" w:rsidP="00542F03">
            <w:pPr>
              <w:jc w:val="both"/>
            </w:pPr>
          </w:p>
          <w:p w14:paraId="4D5BEF18" w14:textId="77777777" w:rsidR="00542F03" w:rsidRPr="00282233" w:rsidRDefault="00542F03" w:rsidP="00542F03">
            <w:pPr>
              <w:outlineLvl w:val="2"/>
              <w:rPr>
                <w:b/>
                <w:u w:val="single"/>
              </w:rPr>
            </w:pPr>
            <w:r w:rsidRPr="00282233">
              <w:rPr>
                <w:b/>
                <w:u w:val="single"/>
              </w:rPr>
              <w:t>Issue 2-2: UE UL Timing Accuracy Requirements for higher UL SCS than 30kHz in NR-NTN above 10 GHz bands</w:t>
            </w:r>
          </w:p>
          <w:p w14:paraId="5AF037B2" w14:textId="77777777" w:rsidR="00542F03" w:rsidRPr="00A760A1" w:rsidRDefault="00542F03" w:rsidP="00542F03">
            <w:pPr>
              <w:spacing w:after="120" w:line="252" w:lineRule="auto"/>
              <w:ind w:firstLine="284"/>
              <w:rPr>
                <w:b/>
                <w:bCs/>
                <w:u w:val="single"/>
                <w:lang w:eastAsia="ja-JP"/>
              </w:rPr>
            </w:pPr>
            <w:r w:rsidRPr="00A760A1">
              <w:rPr>
                <w:b/>
                <w:bCs/>
                <w:u w:val="single"/>
                <w:lang w:eastAsia="ja-JP"/>
              </w:rPr>
              <w:t>Agreement:</w:t>
            </w:r>
          </w:p>
          <w:p w14:paraId="4C95888C" w14:textId="77777777" w:rsidR="00542F03" w:rsidRPr="00282233" w:rsidRDefault="00542F03" w:rsidP="00542F03">
            <w:pPr>
              <w:pStyle w:val="ListParagraph"/>
              <w:numPr>
                <w:ilvl w:val="0"/>
                <w:numId w:val="37"/>
              </w:numPr>
              <w:overflowPunct w:val="0"/>
              <w:autoSpaceDE w:val="0"/>
              <w:autoSpaceDN w:val="0"/>
              <w:adjustRightInd w:val="0"/>
              <w:spacing w:line="276" w:lineRule="auto"/>
              <w:ind w:left="644"/>
              <w:contextualSpacing w:val="0"/>
              <w:textAlignment w:val="baseline"/>
              <w:rPr>
                <w:lang w:eastAsia="ja-JP"/>
              </w:rPr>
            </w:pPr>
            <w:r w:rsidRPr="00282233">
              <w:rPr>
                <w:lang w:eastAsia="ja-JP"/>
              </w:rPr>
              <w:t xml:space="preserve">The assumption of the </w:t>
            </w:r>
            <w:r w:rsidRPr="00532701">
              <w:rPr>
                <w:b/>
                <w:bCs/>
                <w:lang w:eastAsia="ja-JP"/>
              </w:rPr>
              <w:t>maximum total positioning error</w:t>
            </w:r>
            <w:r w:rsidRPr="00282233">
              <w:rPr>
                <w:lang w:eastAsia="ja-JP"/>
              </w:rPr>
              <w:t xml:space="preserve"> due to UE location and Satellite position estimation error </w:t>
            </w:r>
            <w:r w:rsidRPr="00532701">
              <w:rPr>
                <w:b/>
                <w:bCs/>
                <w:lang w:eastAsia="ja-JP"/>
              </w:rPr>
              <w:t>shall be tightened</w:t>
            </w:r>
            <w:r w:rsidRPr="00282233">
              <w:rPr>
                <w:lang w:eastAsia="ja-JP"/>
              </w:rPr>
              <w:t xml:space="preserve"> compared to the assumption of the existing Rel-17 NR NTN.</w:t>
            </w:r>
          </w:p>
          <w:p w14:paraId="1FA43761" w14:textId="77777777" w:rsidR="00542F03" w:rsidRPr="00282233" w:rsidRDefault="00542F03" w:rsidP="00542F03">
            <w:pPr>
              <w:pStyle w:val="ListParagraph"/>
              <w:numPr>
                <w:ilvl w:val="1"/>
                <w:numId w:val="37"/>
              </w:numPr>
              <w:overflowPunct w:val="0"/>
              <w:autoSpaceDE w:val="0"/>
              <w:autoSpaceDN w:val="0"/>
              <w:adjustRightInd w:val="0"/>
              <w:spacing w:line="276" w:lineRule="auto"/>
              <w:ind w:left="1364"/>
              <w:contextualSpacing w:val="0"/>
              <w:textAlignment w:val="baseline"/>
              <w:rPr>
                <w:lang w:eastAsia="ja-JP"/>
              </w:rPr>
            </w:pPr>
            <w:r w:rsidRPr="00282233">
              <w:rPr>
                <w:lang w:eastAsia="ja-JP"/>
              </w:rPr>
              <w:t>The exact values and required conditions will be further discussed/determined in the future meetings.</w:t>
            </w:r>
          </w:p>
          <w:p w14:paraId="79ED59E1" w14:textId="77777777" w:rsidR="00542F03" w:rsidRPr="00282233" w:rsidRDefault="00542F03" w:rsidP="00542F03">
            <w:pPr>
              <w:pStyle w:val="ListParagraph"/>
              <w:numPr>
                <w:ilvl w:val="1"/>
                <w:numId w:val="37"/>
              </w:numPr>
              <w:overflowPunct w:val="0"/>
              <w:autoSpaceDE w:val="0"/>
              <w:autoSpaceDN w:val="0"/>
              <w:adjustRightInd w:val="0"/>
              <w:spacing w:line="276" w:lineRule="auto"/>
              <w:ind w:left="1364"/>
              <w:contextualSpacing w:val="0"/>
              <w:textAlignment w:val="baseline"/>
              <w:rPr>
                <w:lang w:eastAsia="ja-JP"/>
              </w:rPr>
            </w:pPr>
            <w:r w:rsidRPr="00282233">
              <w:rPr>
                <w:lang w:eastAsia="ja-JP"/>
              </w:rPr>
              <w:t>Alternatives can be further discussed, e.g. ECP (only for 60kHz SCS), limiting UL SCS, limiting SSB SCS, limiting UE mobility, etc.</w:t>
            </w:r>
          </w:p>
          <w:p w14:paraId="6289E80F" w14:textId="6E7CFDE7" w:rsidR="00542F03" w:rsidRDefault="00542F03" w:rsidP="00542F03">
            <w:pPr>
              <w:pStyle w:val="ListParagraph"/>
              <w:numPr>
                <w:ilvl w:val="0"/>
                <w:numId w:val="37"/>
              </w:numPr>
              <w:overflowPunct w:val="0"/>
              <w:autoSpaceDE w:val="0"/>
              <w:autoSpaceDN w:val="0"/>
              <w:adjustRightInd w:val="0"/>
              <w:spacing w:line="276" w:lineRule="auto"/>
              <w:ind w:left="644"/>
              <w:contextualSpacing w:val="0"/>
              <w:jc w:val="both"/>
              <w:textAlignment w:val="baseline"/>
            </w:pPr>
            <w:r w:rsidRPr="00282233">
              <w:rPr>
                <w:lang w:eastAsia="ja-JP"/>
              </w:rPr>
              <w:t>Note: the above “maximum total positioning error due to UE location and Satellite position estimation error” will not be specified in the requirement but it’s only used as an assumption to derive the UE Tx timing requirement.</w:t>
            </w:r>
          </w:p>
        </w:tc>
      </w:tr>
    </w:tbl>
    <w:p w14:paraId="72F5AC11" w14:textId="4ECA1D2C" w:rsidR="00F446E4" w:rsidRDefault="00F446E4" w:rsidP="002E3F80">
      <w:pPr>
        <w:jc w:val="both"/>
      </w:pPr>
    </w:p>
    <w:tbl>
      <w:tblPr>
        <w:tblStyle w:val="TableGrid"/>
        <w:tblW w:w="0" w:type="auto"/>
        <w:tblLook w:val="04A0" w:firstRow="1" w:lastRow="0" w:firstColumn="1" w:lastColumn="0" w:noHBand="0" w:noVBand="1"/>
      </w:tblPr>
      <w:tblGrid>
        <w:gridCol w:w="9622"/>
      </w:tblGrid>
      <w:tr w:rsidR="00E33D7B" w14:paraId="0A2BE0C2" w14:textId="77777777" w:rsidTr="00E33D7B">
        <w:tc>
          <w:tcPr>
            <w:tcW w:w="9622" w:type="dxa"/>
          </w:tcPr>
          <w:p w14:paraId="304EB235" w14:textId="06EC2E69" w:rsidR="00E33D7B" w:rsidRPr="00E33D7B" w:rsidRDefault="00E33D7B" w:rsidP="002E3F80">
            <w:pPr>
              <w:jc w:val="both"/>
              <w:rPr>
                <w:b/>
                <w:bCs/>
                <w:u w:val="single"/>
              </w:rPr>
            </w:pPr>
            <w:r w:rsidRPr="00E33D7B">
              <w:rPr>
                <w:b/>
                <w:bCs/>
                <w:u w:val="single"/>
              </w:rPr>
              <w:t>R4-2305926, LS on the system parameters for NTN above 10 GHz</w:t>
            </w:r>
          </w:p>
          <w:p w14:paraId="56176176" w14:textId="77777777" w:rsidR="00E33D7B" w:rsidRPr="00E33D7B" w:rsidRDefault="00E33D7B" w:rsidP="00E33D7B">
            <w:pPr>
              <w:pStyle w:val="ListParagraph"/>
              <w:numPr>
                <w:ilvl w:val="0"/>
                <w:numId w:val="37"/>
              </w:numPr>
              <w:overflowPunct w:val="0"/>
              <w:autoSpaceDE w:val="0"/>
              <w:autoSpaceDN w:val="0"/>
              <w:adjustRightInd w:val="0"/>
              <w:spacing w:line="276" w:lineRule="auto"/>
              <w:ind w:left="644"/>
              <w:contextualSpacing w:val="0"/>
              <w:textAlignment w:val="baseline"/>
              <w:rPr>
                <w:lang w:eastAsia="ja-JP"/>
              </w:rPr>
            </w:pPr>
            <w:r w:rsidRPr="00E33D7B">
              <w:rPr>
                <w:lang w:eastAsia="ja-JP"/>
              </w:rPr>
              <w:lastRenderedPageBreak/>
              <w:t xml:space="preserve">For R18 NTN Ka band, </w:t>
            </w:r>
            <w:bookmarkStart w:id="3" w:name="_Hlk132807320"/>
            <w:r w:rsidRPr="00E33D7B">
              <w:rPr>
                <w:lang w:eastAsia="ja-JP"/>
              </w:rPr>
              <w:t>60 kHz and 120 kHz Sub-Carrier Spacing (SCS) are considered.</w:t>
            </w:r>
            <w:r w:rsidRPr="00E33D7B">
              <w:rPr>
                <w:rFonts w:hint="eastAsia"/>
                <w:lang w:eastAsia="ja-JP"/>
              </w:rPr>
              <w:t xml:space="preserve"> 120 kHz and 240 kHz SCS are </w:t>
            </w:r>
            <w:r w:rsidRPr="00E33D7B">
              <w:rPr>
                <w:lang w:eastAsia="ja-JP"/>
              </w:rPr>
              <w:t>considered</w:t>
            </w:r>
            <w:r w:rsidRPr="00E33D7B">
              <w:rPr>
                <w:rFonts w:hint="eastAsia"/>
                <w:lang w:eastAsia="ja-JP"/>
              </w:rPr>
              <w:t xml:space="preserve"> for SSB</w:t>
            </w:r>
            <w:bookmarkEnd w:id="3"/>
            <w:r w:rsidRPr="00E33D7B">
              <w:rPr>
                <w:rFonts w:hint="eastAsia"/>
                <w:lang w:eastAsia="ja-JP"/>
              </w:rPr>
              <w:t>.</w:t>
            </w:r>
          </w:p>
          <w:p w14:paraId="5A02CD46" w14:textId="77777777" w:rsidR="00E33D7B" w:rsidRPr="00E33D7B" w:rsidRDefault="00E33D7B" w:rsidP="00E33D7B">
            <w:pPr>
              <w:pStyle w:val="ListParagraph"/>
              <w:numPr>
                <w:ilvl w:val="1"/>
                <w:numId w:val="37"/>
              </w:numPr>
              <w:overflowPunct w:val="0"/>
              <w:autoSpaceDE w:val="0"/>
              <w:autoSpaceDN w:val="0"/>
              <w:adjustRightInd w:val="0"/>
              <w:spacing w:line="276" w:lineRule="auto"/>
              <w:ind w:left="1364"/>
              <w:contextualSpacing w:val="0"/>
              <w:textAlignment w:val="baseline"/>
              <w:rPr>
                <w:lang w:eastAsia="ja-JP"/>
              </w:rPr>
            </w:pPr>
            <w:r w:rsidRPr="00E33D7B">
              <w:rPr>
                <w:rFonts w:hint="eastAsia"/>
                <w:lang w:eastAsia="ja-JP"/>
              </w:rPr>
              <w:t>T</w:t>
            </w:r>
            <w:r w:rsidRPr="00E33D7B">
              <w:rPr>
                <w:lang w:eastAsia="ja-JP"/>
              </w:rPr>
              <w:t xml:space="preserve">he possibility of operating with </w:t>
            </w:r>
            <w:r w:rsidRPr="00532701">
              <w:rPr>
                <w:b/>
                <w:bCs/>
                <w:lang w:eastAsia="ja-JP"/>
              </w:rPr>
              <w:t>30</w:t>
            </w:r>
            <w:r w:rsidRPr="00E33D7B">
              <w:rPr>
                <w:lang w:eastAsia="ja-JP"/>
              </w:rPr>
              <w:t xml:space="preserve"> </w:t>
            </w:r>
            <w:r w:rsidRPr="00532701">
              <w:rPr>
                <w:b/>
                <w:bCs/>
                <w:lang w:eastAsia="ja-JP"/>
              </w:rPr>
              <w:t>kHz</w:t>
            </w:r>
            <w:r w:rsidRPr="00E33D7B">
              <w:rPr>
                <w:lang w:eastAsia="ja-JP"/>
              </w:rPr>
              <w:t xml:space="preserve"> SCS for both data and SSB</w:t>
            </w:r>
            <w:r w:rsidRPr="00E33D7B">
              <w:rPr>
                <w:rFonts w:hint="eastAsia"/>
                <w:lang w:eastAsia="ja-JP"/>
              </w:rPr>
              <w:t xml:space="preserve"> to support </w:t>
            </w:r>
            <w:r w:rsidRPr="00532701">
              <w:rPr>
                <w:rFonts w:hint="eastAsia"/>
                <w:b/>
                <w:bCs/>
                <w:lang w:eastAsia="ja-JP"/>
              </w:rPr>
              <w:t>smaller channel bandwidth than 50 MHz</w:t>
            </w:r>
            <w:r w:rsidRPr="00532701">
              <w:rPr>
                <w:b/>
                <w:bCs/>
                <w:lang w:eastAsia="ja-JP"/>
              </w:rPr>
              <w:t xml:space="preserve"> </w:t>
            </w:r>
            <w:r w:rsidRPr="00E33D7B">
              <w:rPr>
                <w:lang w:eastAsia="ja-JP"/>
              </w:rPr>
              <w:t xml:space="preserve">is </w:t>
            </w:r>
            <w:r w:rsidRPr="00532701">
              <w:rPr>
                <w:b/>
                <w:bCs/>
                <w:lang w:eastAsia="ja-JP"/>
              </w:rPr>
              <w:t>not precluded</w:t>
            </w:r>
            <w:r w:rsidRPr="00E33D7B">
              <w:rPr>
                <w:lang w:eastAsia="ja-JP"/>
              </w:rPr>
              <w:t xml:space="preserve"> in RAN4</w:t>
            </w:r>
            <w:r w:rsidRPr="00E33D7B">
              <w:rPr>
                <w:rFonts w:hint="eastAsia"/>
                <w:lang w:eastAsia="ja-JP"/>
              </w:rPr>
              <w:t xml:space="preserve"> at this moment</w:t>
            </w:r>
            <w:r w:rsidRPr="00E33D7B">
              <w:rPr>
                <w:lang w:eastAsia="ja-JP"/>
              </w:rPr>
              <w:t>, pending on feasibility study conclusion.</w:t>
            </w:r>
          </w:p>
          <w:p w14:paraId="3889D55D" w14:textId="77777777" w:rsidR="00E33D7B" w:rsidRPr="00E33D7B" w:rsidRDefault="00E33D7B" w:rsidP="00E33D7B">
            <w:pPr>
              <w:pStyle w:val="ListParagraph"/>
              <w:numPr>
                <w:ilvl w:val="0"/>
                <w:numId w:val="37"/>
              </w:numPr>
              <w:overflowPunct w:val="0"/>
              <w:autoSpaceDE w:val="0"/>
              <w:autoSpaceDN w:val="0"/>
              <w:adjustRightInd w:val="0"/>
              <w:spacing w:line="276" w:lineRule="auto"/>
              <w:ind w:left="644"/>
              <w:contextualSpacing w:val="0"/>
              <w:textAlignment w:val="baseline"/>
              <w:rPr>
                <w:lang w:eastAsia="ja-JP"/>
              </w:rPr>
            </w:pPr>
            <w:r w:rsidRPr="00532701">
              <w:rPr>
                <w:b/>
                <w:bCs/>
                <w:lang w:eastAsia="ja-JP"/>
              </w:rPr>
              <w:t>50</w:t>
            </w:r>
            <w:r w:rsidRPr="00E33D7B">
              <w:rPr>
                <w:lang w:eastAsia="ja-JP"/>
              </w:rPr>
              <w:t xml:space="preserve">, </w:t>
            </w:r>
            <w:r w:rsidRPr="00532701">
              <w:rPr>
                <w:b/>
                <w:bCs/>
                <w:lang w:eastAsia="ja-JP"/>
              </w:rPr>
              <w:t>100</w:t>
            </w:r>
            <w:r w:rsidRPr="00E33D7B">
              <w:rPr>
                <w:lang w:eastAsia="ja-JP"/>
              </w:rPr>
              <w:t xml:space="preserve"> and </w:t>
            </w:r>
            <w:r w:rsidRPr="00532701">
              <w:rPr>
                <w:b/>
                <w:bCs/>
                <w:lang w:eastAsia="ja-JP"/>
              </w:rPr>
              <w:t>200</w:t>
            </w:r>
            <w:r w:rsidRPr="00E33D7B">
              <w:rPr>
                <w:lang w:eastAsia="ja-JP"/>
              </w:rPr>
              <w:t xml:space="preserve"> </w:t>
            </w:r>
            <w:r w:rsidRPr="00532701">
              <w:rPr>
                <w:b/>
                <w:bCs/>
                <w:lang w:eastAsia="ja-JP"/>
              </w:rPr>
              <w:t>MHz</w:t>
            </w:r>
            <w:r w:rsidRPr="00E33D7B">
              <w:rPr>
                <w:lang w:eastAsia="ja-JP"/>
              </w:rPr>
              <w:t xml:space="preserve"> channel bandwidths </w:t>
            </w:r>
            <w:r w:rsidRPr="00E33D7B">
              <w:rPr>
                <w:rFonts w:hint="eastAsia"/>
                <w:lang w:eastAsia="ja-JP"/>
              </w:rPr>
              <w:t xml:space="preserve">are </w:t>
            </w:r>
            <w:r w:rsidRPr="00E33D7B">
              <w:rPr>
                <w:lang w:eastAsia="ja-JP"/>
              </w:rPr>
              <w:t>supported</w:t>
            </w:r>
            <w:r w:rsidRPr="00E33D7B">
              <w:rPr>
                <w:rFonts w:hint="eastAsia"/>
                <w:lang w:eastAsia="ja-JP"/>
              </w:rPr>
              <w:t xml:space="preserve"> for </w:t>
            </w:r>
            <w:r w:rsidRPr="00532701">
              <w:rPr>
                <w:b/>
                <w:bCs/>
                <w:lang w:eastAsia="ja-JP"/>
              </w:rPr>
              <w:t>60</w:t>
            </w:r>
            <w:r w:rsidRPr="00E33D7B">
              <w:rPr>
                <w:lang w:eastAsia="ja-JP"/>
              </w:rPr>
              <w:t xml:space="preserve"> </w:t>
            </w:r>
            <w:r w:rsidRPr="00532701">
              <w:rPr>
                <w:b/>
                <w:bCs/>
                <w:lang w:eastAsia="ja-JP"/>
              </w:rPr>
              <w:t>kHz</w:t>
            </w:r>
            <w:r w:rsidRPr="00E33D7B">
              <w:rPr>
                <w:rFonts w:hint="eastAsia"/>
                <w:lang w:eastAsia="ja-JP"/>
              </w:rPr>
              <w:t xml:space="preserve"> </w:t>
            </w:r>
            <w:r w:rsidRPr="00E33D7B">
              <w:rPr>
                <w:lang w:eastAsia="ja-JP"/>
              </w:rPr>
              <w:t>SCS.</w:t>
            </w:r>
          </w:p>
          <w:p w14:paraId="6FCC42CF" w14:textId="1663BFB9" w:rsidR="00E33D7B" w:rsidRPr="00E33D7B" w:rsidRDefault="00E33D7B" w:rsidP="00532701">
            <w:pPr>
              <w:pStyle w:val="ListParagraph"/>
              <w:numPr>
                <w:ilvl w:val="0"/>
                <w:numId w:val="37"/>
              </w:numPr>
              <w:overflowPunct w:val="0"/>
              <w:autoSpaceDE w:val="0"/>
              <w:autoSpaceDN w:val="0"/>
              <w:adjustRightInd w:val="0"/>
              <w:spacing w:line="276" w:lineRule="auto"/>
              <w:ind w:left="644"/>
              <w:contextualSpacing w:val="0"/>
              <w:textAlignment w:val="baseline"/>
              <w:rPr>
                <w:lang w:val="en-US"/>
              </w:rPr>
            </w:pPr>
            <w:r w:rsidRPr="00532701">
              <w:rPr>
                <w:b/>
                <w:bCs/>
                <w:lang w:eastAsia="ja-JP"/>
              </w:rPr>
              <w:t>50</w:t>
            </w:r>
            <w:r w:rsidRPr="00E33D7B">
              <w:rPr>
                <w:lang w:eastAsia="ja-JP"/>
              </w:rPr>
              <w:t xml:space="preserve">, </w:t>
            </w:r>
            <w:r w:rsidRPr="00532701">
              <w:rPr>
                <w:b/>
                <w:bCs/>
                <w:lang w:eastAsia="ja-JP"/>
              </w:rPr>
              <w:t>100</w:t>
            </w:r>
            <w:r w:rsidRPr="00E33D7B">
              <w:rPr>
                <w:lang w:eastAsia="ja-JP"/>
              </w:rPr>
              <w:t xml:space="preserve">, </w:t>
            </w:r>
            <w:r w:rsidRPr="00532701">
              <w:rPr>
                <w:b/>
                <w:bCs/>
                <w:lang w:eastAsia="ja-JP"/>
              </w:rPr>
              <w:t>200</w:t>
            </w:r>
            <w:r w:rsidRPr="00E33D7B">
              <w:rPr>
                <w:lang w:eastAsia="ja-JP"/>
              </w:rPr>
              <w:t xml:space="preserve"> and </w:t>
            </w:r>
            <w:r w:rsidRPr="00532701">
              <w:rPr>
                <w:b/>
                <w:bCs/>
                <w:lang w:eastAsia="ja-JP"/>
              </w:rPr>
              <w:t>400</w:t>
            </w:r>
            <w:r w:rsidRPr="00E33D7B">
              <w:rPr>
                <w:lang w:eastAsia="ja-JP"/>
              </w:rPr>
              <w:t xml:space="preserve"> </w:t>
            </w:r>
            <w:r w:rsidRPr="00532701">
              <w:rPr>
                <w:b/>
                <w:bCs/>
                <w:lang w:eastAsia="ja-JP"/>
              </w:rPr>
              <w:t>MHz</w:t>
            </w:r>
            <w:r w:rsidRPr="00E33D7B">
              <w:rPr>
                <w:lang w:eastAsia="ja-JP"/>
              </w:rPr>
              <w:t xml:space="preserve"> channel bandwidths </w:t>
            </w:r>
            <w:r w:rsidRPr="00E33D7B">
              <w:rPr>
                <w:rFonts w:hint="eastAsia"/>
                <w:lang w:eastAsia="ja-JP"/>
              </w:rPr>
              <w:t xml:space="preserve">are </w:t>
            </w:r>
            <w:r w:rsidRPr="00E33D7B">
              <w:rPr>
                <w:lang w:eastAsia="ja-JP"/>
              </w:rPr>
              <w:t>supported</w:t>
            </w:r>
            <w:r w:rsidRPr="00E33D7B">
              <w:rPr>
                <w:rFonts w:hint="eastAsia"/>
                <w:lang w:eastAsia="ja-JP"/>
              </w:rPr>
              <w:t xml:space="preserve"> for </w:t>
            </w:r>
            <w:r w:rsidRPr="00532701">
              <w:rPr>
                <w:rFonts w:hint="eastAsia"/>
                <w:b/>
                <w:bCs/>
                <w:lang w:eastAsia="ja-JP"/>
              </w:rPr>
              <w:t>120</w:t>
            </w:r>
            <w:r w:rsidRPr="00E33D7B">
              <w:rPr>
                <w:rFonts w:hint="eastAsia"/>
                <w:lang w:eastAsia="ja-JP"/>
              </w:rPr>
              <w:t xml:space="preserve"> </w:t>
            </w:r>
            <w:r w:rsidRPr="00532701">
              <w:rPr>
                <w:rFonts w:hint="eastAsia"/>
                <w:b/>
                <w:bCs/>
                <w:lang w:eastAsia="ja-JP"/>
              </w:rPr>
              <w:t>kHz</w:t>
            </w:r>
            <w:r w:rsidRPr="00E33D7B">
              <w:rPr>
                <w:rFonts w:hint="eastAsia"/>
                <w:lang w:eastAsia="ja-JP"/>
              </w:rPr>
              <w:t xml:space="preserve"> </w:t>
            </w:r>
            <w:r w:rsidRPr="00E33D7B">
              <w:rPr>
                <w:lang w:eastAsia="ja-JP"/>
              </w:rPr>
              <w:t>SCS</w:t>
            </w:r>
            <w:r w:rsidRPr="00E33D7B">
              <w:rPr>
                <w:rFonts w:hint="eastAsia"/>
                <w:lang w:eastAsia="ja-JP"/>
              </w:rPr>
              <w:t>.</w:t>
            </w:r>
          </w:p>
        </w:tc>
      </w:tr>
    </w:tbl>
    <w:p w14:paraId="5ECBCEDA" w14:textId="4539A988" w:rsidR="006A4130" w:rsidRDefault="006A4130" w:rsidP="002E3F80">
      <w:pPr>
        <w:jc w:val="both"/>
      </w:pPr>
    </w:p>
    <w:p w14:paraId="25818041" w14:textId="75EA49DD" w:rsidR="00B84D9D" w:rsidRDefault="00381040" w:rsidP="00B84D9D">
      <w:pPr>
        <w:jc w:val="both"/>
      </w:pPr>
      <w:r>
        <w:t xml:space="preserve">In order to </w:t>
      </w:r>
      <w:r w:rsidRPr="007C4565">
        <w:t>preserv</w:t>
      </w:r>
      <w:r>
        <w:t>e</w:t>
      </w:r>
      <w:r w:rsidRPr="007C4565">
        <w:t xml:space="preserve"> inter-symbol and -carrier orthogonality in uplink</w:t>
      </w:r>
      <w:r>
        <w:t xml:space="preserve">, the total UL timing error shall not be larger than half of CP minus fading channel delay spread. </w:t>
      </w:r>
      <w:r w:rsidR="00B84D9D">
        <w:t>According to</w:t>
      </w:r>
      <w:r w:rsidRPr="00E35E9C">
        <w:t xml:space="preserve"> TR38.811,</w:t>
      </w:r>
      <w:r w:rsidR="00B84D9D">
        <w:t xml:space="preserve"> in Ka band with directional antennas, echoes with significant delay are normally filtered out by the antenna radiation pattern, so flat fading can be assumed. Thus, we can </w:t>
      </w:r>
      <w:r w:rsidR="00543E21">
        <w:t xml:space="preserve">formulate the following criterion for the analysis of the required UE positioning error. Note that we assume </w:t>
      </w:r>
      <w:r w:rsidR="005C52D2">
        <w:t xml:space="preserve">the </w:t>
      </w:r>
      <w:r w:rsidR="00543E21">
        <w:t xml:space="preserve">satellite position estimation error considered in Rel-17 </w:t>
      </w:r>
      <w:r w:rsidR="00077E68">
        <w:t>(30 m</w:t>
      </w:r>
      <w:r w:rsidR="00EC2D04">
        <w:t>eters</w:t>
      </w:r>
      <w:r w:rsidR="00077E68">
        <w:t xml:space="preserve">) </w:t>
      </w:r>
      <w:r w:rsidR="005C52D2">
        <w:t>won’t be further tightened because it has nothing to do with UE type or band.</w:t>
      </w:r>
    </w:p>
    <w:p w14:paraId="78DF32D5" w14:textId="2376AFB2" w:rsidR="008B1DFE" w:rsidRDefault="00C823B0" w:rsidP="00A61706">
      <w:pPr>
        <w:pStyle w:val="ListParagraph"/>
        <w:numPr>
          <w:ilvl w:val="0"/>
          <w:numId w:val="35"/>
        </w:numPr>
        <w:spacing w:line="360" w:lineRule="auto"/>
        <w:jc w:val="both"/>
      </w:pPr>
      <w:r w:rsidRPr="00C823B0">
        <w:t>Tg</w:t>
      </w:r>
      <w:r w:rsidR="002C3D97">
        <w:t xml:space="preserve"> = </w:t>
      </w:r>
      <w:r w:rsidR="002C3D97" w:rsidRPr="00C823B0">
        <w:t xml:space="preserve"> 0.5*Tcp </w:t>
      </w:r>
      <w:r w:rsidR="00B46A32">
        <w:t>–</w:t>
      </w:r>
      <w:r w:rsidR="002C3D97" w:rsidRPr="00C823B0">
        <w:t xml:space="preserve"> </w:t>
      </w:r>
      <w:r w:rsidR="00B46A32">
        <w:t xml:space="preserve">(Td + </w:t>
      </w:r>
      <w:r w:rsidR="002C3D97" w:rsidRPr="00C823B0">
        <w:t xml:space="preserve">Tp </w:t>
      </w:r>
      <w:r w:rsidR="00B46A32">
        <w:t>+</w:t>
      </w:r>
      <w:r w:rsidR="002C3D97" w:rsidRPr="00C823B0">
        <w:t xml:space="preserve"> T</w:t>
      </w:r>
      <w:r w:rsidR="0062057F">
        <w:t>r</w:t>
      </w:r>
      <w:r w:rsidR="002C3D97" w:rsidRPr="00C823B0">
        <w:t xml:space="preserve"> </w:t>
      </w:r>
      <w:r w:rsidR="00B46A32">
        <w:t>+</w:t>
      </w:r>
      <w:r w:rsidR="002C3D97" w:rsidRPr="00C823B0">
        <w:t xml:space="preserve"> Ta</w:t>
      </w:r>
      <w:r w:rsidR="00B46A32">
        <w:t>)</w:t>
      </w:r>
      <w:r w:rsidR="00A61706">
        <w:t xml:space="preserve"> &gt; 0</w:t>
      </w:r>
      <w:r>
        <w:t>:</w:t>
      </w:r>
      <w:r w:rsidRPr="00C823B0">
        <w:t xml:space="preserve"> an effective guard period in CP</w:t>
      </w:r>
    </w:p>
    <w:p w14:paraId="186CDE83" w14:textId="6FD50D7A" w:rsidR="00837296" w:rsidRDefault="00837296" w:rsidP="00A61706">
      <w:pPr>
        <w:pStyle w:val="ListParagraph"/>
        <w:numPr>
          <w:ilvl w:val="1"/>
          <w:numId w:val="35"/>
        </w:numPr>
        <w:spacing w:line="360" w:lineRule="auto"/>
        <w:jc w:val="both"/>
      </w:pPr>
      <w:r>
        <w:t>Tcp: a length of CP</w:t>
      </w:r>
      <w:r w:rsidR="00F01D2D">
        <w:t xml:space="preserve"> for the given SCS of UL channel</w:t>
      </w:r>
      <w:r w:rsidR="00C00896">
        <w:t>/signal</w:t>
      </w:r>
    </w:p>
    <w:p w14:paraId="00E6D9A7" w14:textId="61897ECD" w:rsidR="00B46A32" w:rsidRDefault="00B46A32" w:rsidP="00A61706">
      <w:pPr>
        <w:pStyle w:val="ListParagraph"/>
        <w:numPr>
          <w:ilvl w:val="1"/>
          <w:numId w:val="35"/>
        </w:numPr>
        <w:spacing w:line="360" w:lineRule="auto"/>
        <w:jc w:val="both"/>
      </w:pPr>
      <w:r>
        <w:t>Td: UE downlink synchronization error for the given SCS of SSB</w:t>
      </w:r>
      <w:r w:rsidR="00EF35AF">
        <w:t xml:space="preserve"> (BW of PBCH DMRS, i.e. 20 PRBs)</w:t>
      </w:r>
    </w:p>
    <w:p w14:paraId="5F61C059" w14:textId="77777777" w:rsidR="005D12D6" w:rsidRDefault="005D12D6" w:rsidP="00A61706">
      <w:pPr>
        <w:pStyle w:val="ListParagraph"/>
        <w:numPr>
          <w:ilvl w:val="1"/>
          <w:numId w:val="35"/>
        </w:numPr>
        <w:spacing w:line="360" w:lineRule="auto"/>
        <w:jc w:val="both"/>
      </w:pPr>
      <w:r>
        <w:t xml:space="preserve">Tp = Tp,ue + Tp,sat: </w:t>
      </w:r>
      <w:r w:rsidRPr="007B6BF0">
        <w:t>a round trip propagation delay estimation error due to</w:t>
      </w:r>
      <w:r>
        <w:t xml:space="preserve"> </w:t>
      </w:r>
      <w:r w:rsidRPr="007B6BF0">
        <w:t>UE position</w:t>
      </w:r>
      <w:r>
        <w:t xml:space="preserve"> and </w:t>
      </w:r>
      <w:r w:rsidRPr="007B6BF0">
        <w:t xml:space="preserve">satellite position </w:t>
      </w:r>
      <w:r>
        <w:t xml:space="preserve">estimation </w:t>
      </w:r>
      <w:r w:rsidRPr="007B6BF0">
        <w:t>error</w:t>
      </w:r>
      <w:r>
        <w:t>s</w:t>
      </w:r>
    </w:p>
    <w:p w14:paraId="441CF98A" w14:textId="77777777" w:rsidR="005D12D6" w:rsidRDefault="005D12D6" w:rsidP="00A61706">
      <w:pPr>
        <w:pStyle w:val="ListParagraph"/>
        <w:numPr>
          <w:ilvl w:val="2"/>
          <w:numId w:val="35"/>
        </w:numPr>
        <w:spacing w:line="360" w:lineRule="auto"/>
        <w:jc w:val="both"/>
      </w:pPr>
      <w:r>
        <w:t xml:space="preserve">Tp,ue: </w:t>
      </w:r>
      <w:r w:rsidRPr="007B6BF0">
        <w:t xml:space="preserve">a round trip propagation delay estimation error due to </w:t>
      </w:r>
      <w:r>
        <w:t>[X]</w:t>
      </w:r>
      <w:r w:rsidRPr="007B6BF0">
        <w:t>m of UE position error</w:t>
      </w:r>
    </w:p>
    <w:p w14:paraId="269DE97E" w14:textId="77777777" w:rsidR="005D12D6" w:rsidRDefault="005D12D6" w:rsidP="00A61706">
      <w:pPr>
        <w:pStyle w:val="ListParagraph"/>
        <w:numPr>
          <w:ilvl w:val="2"/>
          <w:numId w:val="35"/>
        </w:numPr>
        <w:spacing w:line="360" w:lineRule="auto"/>
        <w:jc w:val="both"/>
      </w:pPr>
      <w:r>
        <w:t xml:space="preserve">Tp,sat: </w:t>
      </w:r>
      <w:r w:rsidRPr="007B6BF0">
        <w:t xml:space="preserve">a round trip propagation delay estimation error due to </w:t>
      </w:r>
      <w:r>
        <w:t>[Y]</w:t>
      </w:r>
      <w:r w:rsidRPr="007B6BF0">
        <w:t xml:space="preserve">m of satellite position </w:t>
      </w:r>
      <w:r>
        <w:t xml:space="preserve">estimation </w:t>
      </w:r>
      <w:r w:rsidRPr="007B6BF0">
        <w:t>error</w:t>
      </w:r>
    </w:p>
    <w:p w14:paraId="2053FFEA" w14:textId="3F35756E" w:rsidR="008B1DFE" w:rsidRDefault="00427B97" w:rsidP="00A61706">
      <w:pPr>
        <w:pStyle w:val="ListParagraph"/>
        <w:numPr>
          <w:ilvl w:val="1"/>
          <w:numId w:val="35"/>
        </w:numPr>
        <w:spacing w:line="360" w:lineRule="auto"/>
        <w:jc w:val="both"/>
      </w:pPr>
      <w:r>
        <w:t>T</w:t>
      </w:r>
      <w:r w:rsidR="000C3EF2">
        <w:t>r</w:t>
      </w:r>
      <w:r>
        <w:t xml:space="preserve">: </w:t>
      </w:r>
      <w:r w:rsidRPr="00427B97">
        <w:t>TAC resolution error</w:t>
      </w:r>
      <w:r w:rsidR="006F4044">
        <w:t xml:space="preserve"> (</w:t>
      </w:r>
      <w:r w:rsidR="00932C11">
        <w:t xml:space="preserve">from </w:t>
      </w:r>
      <w:r w:rsidR="00CF2509">
        <w:t>TS38.213</w:t>
      </w:r>
      <w:r w:rsidR="006F4044">
        <w:t>)</w:t>
      </w:r>
    </w:p>
    <w:p w14:paraId="0457BB04" w14:textId="17E44A59" w:rsidR="00427B97" w:rsidRDefault="00740F36" w:rsidP="00A61706">
      <w:pPr>
        <w:pStyle w:val="ListParagraph"/>
        <w:numPr>
          <w:ilvl w:val="1"/>
          <w:numId w:val="35"/>
        </w:numPr>
        <w:spacing w:line="360" w:lineRule="auto"/>
        <w:jc w:val="both"/>
      </w:pPr>
      <w:r>
        <w:t>T</w:t>
      </w:r>
      <w:r w:rsidR="000C3EF2">
        <w:t>a</w:t>
      </w:r>
      <w:r>
        <w:t xml:space="preserve">: </w:t>
      </w:r>
      <w:r w:rsidRPr="00740F36">
        <w:t>TA adjustment accuracy</w:t>
      </w:r>
      <w:r w:rsidR="008F0725">
        <w:t xml:space="preserve"> error (from </w:t>
      </w:r>
      <w:r w:rsidR="008F0725" w:rsidRPr="008F0725">
        <w:t>Table 7.3.2.2-1</w:t>
      </w:r>
      <w:r w:rsidR="00B4729D">
        <w:t xml:space="preserve"> of TS38.133</w:t>
      </w:r>
      <w:r w:rsidR="008F0725">
        <w:t>)</w:t>
      </w:r>
    </w:p>
    <w:p w14:paraId="39436C29" w14:textId="79AD58FF" w:rsidR="008B1DFE" w:rsidRDefault="008B1DFE" w:rsidP="002E3F80">
      <w:pPr>
        <w:jc w:val="both"/>
      </w:pPr>
    </w:p>
    <w:p w14:paraId="0A3C14FE" w14:textId="03AE92FF" w:rsidR="00F44F02" w:rsidRDefault="00F44F02" w:rsidP="002E3F80">
      <w:pPr>
        <w:jc w:val="both"/>
      </w:pPr>
      <w:r>
        <w:t xml:space="preserve">The following are </w:t>
      </w:r>
      <w:r w:rsidR="0039287A">
        <w:t xml:space="preserve">the maximum UE position estimation errors that fulfil </w:t>
      </w:r>
      <w:r w:rsidR="00C76574">
        <w:t>the above criterion.</w:t>
      </w:r>
    </w:p>
    <w:p w14:paraId="187217BB" w14:textId="629AE5C9" w:rsidR="00207524" w:rsidRDefault="00C00896" w:rsidP="00E4068C">
      <w:pPr>
        <w:pStyle w:val="ListParagraph"/>
        <w:numPr>
          <w:ilvl w:val="0"/>
          <w:numId w:val="35"/>
        </w:numPr>
        <w:spacing w:line="360" w:lineRule="auto"/>
        <w:jc w:val="both"/>
      </w:pPr>
      <w:r>
        <w:t>Case A-1: {SCS of SSB, SCS of UL Channel/Signal} = {120kHz, 60kHz}</w:t>
      </w:r>
    </w:p>
    <w:p w14:paraId="6B6E36BE" w14:textId="6B182A7A" w:rsidR="008A29FC" w:rsidRDefault="00565165" w:rsidP="00E4068C">
      <w:pPr>
        <w:pStyle w:val="ListParagraph"/>
        <w:numPr>
          <w:ilvl w:val="1"/>
          <w:numId w:val="35"/>
        </w:numPr>
        <w:spacing w:line="360" w:lineRule="auto"/>
        <w:jc w:val="both"/>
      </w:pPr>
      <w:r>
        <w:t>Up to 30m</w:t>
      </w:r>
    </w:p>
    <w:p w14:paraId="1A938A51" w14:textId="4705DE42" w:rsidR="00207524" w:rsidRDefault="00C00896" w:rsidP="00E4068C">
      <w:pPr>
        <w:pStyle w:val="ListParagraph"/>
        <w:numPr>
          <w:ilvl w:val="0"/>
          <w:numId w:val="35"/>
        </w:numPr>
        <w:spacing w:line="360" w:lineRule="auto"/>
        <w:jc w:val="both"/>
      </w:pPr>
      <w:r>
        <w:t>Case A-2: {SCS of SSB, SCS of UL Channel/Signal} = {120kHz, 120kHz}</w:t>
      </w:r>
    </w:p>
    <w:p w14:paraId="472C5534" w14:textId="0D934FA3" w:rsidR="00565165" w:rsidRDefault="00DD5A84" w:rsidP="00E4068C">
      <w:pPr>
        <w:pStyle w:val="ListParagraph"/>
        <w:numPr>
          <w:ilvl w:val="1"/>
          <w:numId w:val="35"/>
        </w:numPr>
        <w:spacing w:line="360" w:lineRule="auto"/>
        <w:jc w:val="both"/>
      </w:pPr>
      <w:r>
        <w:t>Up to 5m</w:t>
      </w:r>
    </w:p>
    <w:p w14:paraId="3B8EB268" w14:textId="5CC46CE0" w:rsidR="00C00896" w:rsidRDefault="00C00896" w:rsidP="00E4068C">
      <w:pPr>
        <w:pStyle w:val="ListParagraph"/>
        <w:numPr>
          <w:ilvl w:val="0"/>
          <w:numId w:val="35"/>
        </w:numPr>
        <w:spacing w:line="360" w:lineRule="auto"/>
        <w:jc w:val="both"/>
      </w:pPr>
      <w:r>
        <w:t>Case B-1: {SCS of SSB, SCS of UL Channel/Signal} = {240kHz, 60kHz}</w:t>
      </w:r>
    </w:p>
    <w:p w14:paraId="7691C3E9" w14:textId="5115A91F" w:rsidR="00565165" w:rsidRDefault="00565165" w:rsidP="00E4068C">
      <w:pPr>
        <w:pStyle w:val="ListParagraph"/>
        <w:numPr>
          <w:ilvl w:val="1"/>
          <w:numId w:val="35"/>
        </w:numPr>
        <w:spacing w:line="360" w:lineRule="auto"/>
        <w:jc w:val="both"/>
      </w:pPr>
      <w:r>
        <w:t>Up to 30m</w:t>
      </w:r>
    </w:p>
    <w:p w14:paraId="6C5F0F6D" w14:textId="3DCE560B" w:rsidR="00C00896" w:rsidRDefault="00C00896" w:rsidP="00E4068C">
      <w:pPr>
        <w:pStyle w:val="ListParagraph"/>
        <w:numPr>
          <w:ilvl w:val="0"/>
          <w:numId w:val="35"/>
        </w:numPr>
        <w:spacing w:line="360" w:lineRule="auto"/>
        <w:jc w:val="both"/>
      </w:pPr>
      <w:r>
        <w:t>Case B-2: {SCS of SSB, SCS of UL Channel/Signal} = {240kHz, 120kHz}</w:t>
      </w:r>
    </w:p>
    <w:p w14:paraId="0FCE99BF" w14:textId="5542FB87" w:rsidR="008B1DFE" w:rsidRDefault="00DD5A84" w:rsidP="00E4068C">
      <w:pPr>
        <w:pStyle w:val="ListParagraph"/>
        <w:numPr>
          <w:ilvl w:val="1"/>
          <w:numId w:val="35"/>
        </w:numPr>
        <w:spacing w:line="360" w:lineRule="auto"/>
        <w:jc w:val="both"/>
      </w:pPr>
      <w:r>
        <w:t>Up to 5m</w:t>
      </w:r>
    </w:p>
    <w:p w14:paraId="188B85E8" w14:textId="77508003" w:rsidR="00F3065B" w:rsidRDefault="00F3065B" w:rsidP="002E3F80">
      <w:pPr>
        <w:jc w:val="both"/>
      </w:pPr>
    </w:p>
    <w:p w14:paraId="7E4B428A" w14:textId="1B047503" w:rsidR="008F34E4" w:rsidRPr="00B73DA3" w:rsidRDefault="008F34E4" w:rsidP="008F34E4">
      <w:pPr>
        <w:jc w:val="both"/>
        <w:rPr>
          <w:b/>
          <w:bCs/>
          <w:lang w:val="en-US"/>
        </w:rPr>
      </w:pPr>
      <w:r>
        <w:rPr>
          <w:b/>
          <w:bCs/>
          <w:lang w:val="en-US"/>
        </w:rPr>
        <w:t>Proposal</w:t>
      </w:r>
      <w:r w:rsidRPr="00B73DA3">
        <w:rPr>
          <w:b/>
          <w:bCs/>
          <w:lang w:val="en-US"/>
        </w:rPr>
        <w:t xml:space="preserve"> 1: To support UL SCS of </w:t>
      </w:r>
      <w:r>
        <w:rPr>
          <w:b/>
          <w:bCs/>
          <w:lang w:val="en-US"/>
        </w:rPr>
        <w:t>6</w:t>
      </w:r>
      <w:r w:rsidRPr="00B73DA3">
        <w:rPr>
          <w:b/>
          <w:bCs/>
          <w:lang w:val="en-US"/>
        </w:rPr>
        <w:t xml:space="preserve">0kHz in </w:t>
      </w:r>
      <w:r>
        <w:rPr>
          <w:b/>
          <w:bCs/>
          <w:lang w:val="en-US"/>
        </w:rPr>
        <w:t>Ka band</w:t>
      </w:r>
      <w:r w:rsidRPr="00B73DA3">
        <w:rPr>
          <w:b/>
          <w:bCs/>
          <w:lang w:val="en-US"/>
        </w:rPr>
        <w:t xml:space="preserve">, </w:t>
      </w:r>
      <w:r>
        <w:rPr>
          <w:b/>
          <w:bCs/>
          <w:lang w:val="en-US"/>
        </w:rPr>
        <w:t>when</w:t>
      </w:r>
      <w:r w:rsidRPr="00B73DA3">
        <w:rPr>
          <w:b/>
          <w:bCs/>
          <w:lang w:val="en-US"/>
        </w:rPr>
        <w:t xml:space="preserve"> SSB SCS </w:t>
      </w:r>
      <w:r w:rsidR="00155125">
        <w:rPr>
          <w:b/>
          <w:bCs/>
          <w:lang w:val="en-US"/>
        </w:rPr>
        <w:t xml:space="preserve">equal to or higher than </w:t>
      </w:r>
      <w:r w:rsidR="00155125" w:rsidRPr="00B73DA3">
        <w:rPr>
          <w:b/>
          <w:bCs/>
          <w:lang w:val="en-US"/>
        </w:rPr>
        <w:t xml:space="preserve">120kHz </w:t>
      </w:r>
      <w:r w:rsidRPr="00B73DA3">
        <w:rPr>
          <w:b/>
          <w:bCs/>
          <w:lang w:val="en-US"/>
        </w:rPr>
        <w:t xml:space="preserve">is </w:t>
      </w:r>
      <w:r>
        <w:rPr>
          <w:b/>
          <w:bCs/>
          <w:lang w:val="en-US"/>
        </w:rPr>
        <w:t>assumed the overall UE and satellite positioning error to be considered for UE UL timing accuracy requirement shall not be larger than [</w:t>
      </w:r>
      <w:r w:rsidR="00014912">
        <w:rPr>
          <w:b/>
          <w:bCs/>
          <w:lang w:val="en-US"/>
        </w:rPr>
        <w:t>60</w:t>
      </w:r>
      <w:r>
        <w:rPr>
          <w:b/>
          <w:bCs/>
          <w:lang w:val="en-US"/>
        </w:rPr>
        <w:t xml:space="preserve">] </w:t>
      </w:r>
      <w:r w:rsidRPr="00B73DA3">
        <w:rPr>
          <w:b/>
          <w:bCs/>
          <w:lang w:val="en-US"/>
        </w:rPr>
        <w:t>m</w:t>
      </w:r>
      <w:r>
        <w:rPr>
          <w:b/>
          <w:bCs/>
          <w:lang w:val="en-US"/>
        </w:rPr>
        <w:t>eters</w:t>
      </w:r>
      <w:r w:rsidRPr="00B73DA3">
        <w:rPr>
          <w:b/>
          <w:bCs/>
          <w:lang w:val="en-US"/>
        </w:rPr>
        <w:t>.</w:t>
      </w:r>
    </w:p>
    <w:p w14:paraId="21ACB4DE" w14:textId="73CEDAF6" w:rsidR="00ED2158" w:rsidRPr="00B73DA3" w:rsidRDefault="00180BF2" w:rsidP="00B91374">
      <w:pPr>
        <w:jc w:val="both"/>
        <w:rPr>
          <w:b/>
          <w:bCs/>
          <w:lang w:val="en-US"/>
        </w:rPr>
      </w:pPr>
      <w:r>
        <w:rPr>
          <w:b/>
          <w:bCs/>
          <w:lang w:val="en-US"/>
        </w:rPr>
        <w:t>Proposal</w:t>
      </w:r>
      <w:r w:rsidR="00B67BA7" w:rsidRPr="00B73DA3">
        <w:rPr>
          <w:b/>
          <w:bCs/>
          <w:lang w:val="en-US"/>
        </w:rPr>
        <w:t xml:space="preserve"> </w:t>
      </w:r>
      <w:r w:rsidR="00EE1C05">
        <w:rPr>
          <w:b/>
          <w:bCs/>
          <w:lang w:val="en-US"/>
        </w:rPr>
        <w:t>2</w:t>
      </w:r>
      <w:r w:rsidR="00B67BA7" w:rsidRPr="00B73DA3">
        <w:rPr>
          <w:b/>
          <w:bCs/>
          <w:lang w:val="en-US"/>
        </w:rPr>
        <w:t xml:space="preserve">: </w:t>
      </w:r>
      <w:r w:rsidR="00E45708" w:rsidRPr="00B73DA3">
        <w:rPr>
          <w:b/>
          <w:bCs/>
          <w:lang w:val="en-US"/>
        </w:rPr>
        <w:t>To support UL SCS of 120kHz</w:t>
      </w:r>
      <w:r w:rsidR="00E273AD" w:rsidRPr="00B73DA3">
        <w:rPr>
          <w:b/>
          <w:bCs/>
          <w:lang w:val="en-US"/>
        </w:rPr>
        <w:t xml:space="preserve"> in </w:t>
      </w:r>
      <w:r w:rsidR="005D7AB2">
        <w:rPr>
          <w:b/>
          <w:bCs/>
          <w:lang w:val="en-US"/>
        </w:rPr>
        <w:t>Ka band</w:t>
      </w:r>
      <w:r w:rsidR="00E45708" w:rsidRPr="00B73DA3">
        <w:rPr>
          <w:b/>
          <w:bCs/>
          <w:lang w:val="en-US"/>
        </w:rPr>
        <w:t xml:space="preserve">, </w:t>
      </w:r>
      <w:r w:rsidR="00014912">
        <w:rPr>
          <w:b/>
          <w:bCs/>
          <w:lang w:val="en-US"/>
        </w:rPr>
        <w:t>when</w:t>
      </w:r>
      <w:r w:rsidR="00014912" w:rsidRPr="00B73DA3">
        <w:rPr>
          <w:b/>
          <w:bCs/>
          <w:lang w:val="en-US"/>
        </w:rPr>
        <w:t xml:space="preserve"> SSB SCS </w:t>
      </w:r>
      <w:r w:rsidR="00014912">
        <w:rPr>
          <w:b/>
          <w:bCs/>
          <w:lang w:val="en-US"/>
        </w:rPr>
        <w:t xml:space="preserve">equal to or higher than </w:t>
      </w:r>
      <w:r w:rsidR="00014912" w:rsidRPr="00B73DA3">
        <w:rPr>
          <w:b/>
          <w:bCs/>
          <w:lang w:val="en-US"/>
        </w:rPr>
        <w:t xml:space="preserve">120kHz is </w:t>
      </w:r>
      <w:r w:rsidR="00014912">
        <w:rPr>
          <w:b/>
          <w:bCs/>
          <w:lang w:val="en-US"/>
        </w:rPr>
        <w:t xml:space="preserve">assumed </w:t>
      </w:r>
      <w:r w:rsidR="00036D7D">
        <w:rPr>
          <w:b/>
          <w:bCs/>
          <w:lang w:val="en-US"/>
        </w:rPr>
        <w:t xml:space="preserve">the overall UE and satellite positioning error </w:t>
      </w:r>
      <w:r w:rsidR="00B1505F">
        <w:rPr>
          <w:b/>
          <w:bCs/>
          <w:lang w:val="en-US"/>
        </w:rPr>
        <w:t xml:space="preserve">to be considered for UE UL timing accuracy requirement </w:t>
      </w:r>
      <w:r w:rsidR="00862C98">
        <w:rPr>
          <w:b/>
          <w:bCs/>
          <w:lang w:val="en-US"/>
        </w:rPr>
        <w:t xml:space="preserve">shall not be larger than </w:t>
      </w:r>
      <w:r w:rsidR="005F52EA">
        <w:rPr>
          <w:b/>
          <w:bCs/>
          <w:lang w:val="en-US"/>
        </w:rPr>
        <w:t>[</w:t>
      </w:r>
      <w:r w:rsidR="00E273AD" w:rsidRPr="00B73DA3">
        <w:rPr>
          <w:b/>
          <w:bCs/>
          <w:lang w:val="en-US"/>
        </w:rPr>
        <w:t>3</w:t>
      </w:r>
      <w:r w:rsidR="00B1505F">
        <w:rPr>
          <w:b/>
          <w:bCs/>
          <w:lang w:val="en-US"/>
        </w:rPr>
        <w:t>5</w:t>
      </w:r>
      <w:r w:rsidR="005F52EA">
        <w:rPr>
          <w:b/>
          <w:bCs/>
          <w:lang w:val="en-US"/>
        </w:rPr>
        <w:t>]</w:t>
      </w:r>
      <w:r w:rsidR="00182398">
        <w:rPr>
          <w:b/>
          <w:bCs/>
          <w:lang w:val="en-US"/>
        </w:rPr>
        <w:t xml:space="preserve"> </w:t>
      </w:r>
      <w:r w:rsidR="00E273AD" w:rsidRPr="00B73DA3">
        <w:rPr>
          <w:b/>
          <w:bCs/>
          <w:lang w:val="en-US"/>
        </w:rPr>
        <w:t>m</w:t>
      </w:r>
      <w:r w:rsidR="00182398">
        <w:rPr>
          <w:b/>
          <w:bCs/>
          <w:lang w:val="en-US"/>
        </w:rPr>
        <w:t>eters</w:t>
      </w:r>
      <w:r w:rsidR="00362C5A">
        <w:rPr>
          <w:b/>
          <w:bCs/>
          <w:lang w:val="en-US"/>
        </w:rPr>
        <w:t xml:space="preserve">, which may be </w:t>
      </w:r>
      <w:r w:rsidR="00E63401">
        <w:rPr>
          <w:b/>
          <w:bCs/>
          <w:lang w:val="en-US"/>
        </w:rPr>
        <w:t xml:space="preserve">achievable </w:t>
      </w:r>
      <w:r w:rsidR="008F5CBD">
        <w:rPr>
          <w:b/>
          <w:bCs/>
          <w:lang w:val="en-US"/>
        </w:rPr>
        <w:t xml:space="preserve">only </w:t>
      </w:r>
      <w:r w:rsidR="00E63401">
        <w:rPr>
          <w:b/>
          <w:bCs/>
          <w:lang w:val="en-US"/>
        </w:rPr>
        <w:t>if</w:t>
      </w:r>
      <w:r w:rsidR="00D34983" w:rsidRPr="00B73DA3">
        <w:rPr>
          <w:b/>
          <w:bCs/>
          <w:lang w:val="en-US"/>
        </w:rPr>
        <w:t xml:space="preserve"> UE mobility can be assumed stationary.</w:t>
      </w:r>
      <w:r w:rsidR="00D16B85">
        <w:rPr>
          <w:b/>
          <w:bCs/>
          <w:lang w:val="en-US"/>
        </w:rPr>
        <w:t xml:space="preserve"> FFS on whether the tightened requirement can be applied for mobile UE.</w:t>
      </w:r>
    </w:p>
    <w:p w14:paraId="341E9DD8" w14:textId="68E55FE1" w:rsidR="009E54DA" w:rsidRPr="001E4305" w:rsidRDefault="00527894" w:rsidP="00240F55">
      <w:pPr>
        <w:pStyle w:val="Heading1"/>
        <w:ind w:left="0" w:firstLine="0"/>
      </w:pPr>
      <w:r>
        <w:t>3.</w:t>
      </w:r>
      <w:r>
        <w:tab/>
      </w:r>
      <w:r w:rsidR="009E54DA">
        <w:t>Conclusion</w:t>
      </w:r>
    </w:p>
    <w:p w14:paraId="04578CA3" w14:textId="15A7CB17" w:rsidR="00005B8B" w:rsidRDefault="00F502AB" w:rsidP="00A31644">
      <w:pPr>
        <w:jc w:val="both"/>
        <w:rPr>
          <w:lang w:eastAsia="en-US"/>
        </w:rPr>
      </w:pPr>
      <w:r>
        <w:rPr>
          <w:lang w:eastAsia="en-US"/>
        </w:rPr>
        <w:t>Proposals are summarized below:</w:t>
      </w:r>
    </w:p>
    <w:p w14:paraId="69BD91E7" w14:textId="77777777" w:rsidR="00E32160" w:rsidRPr="00B73DA3" w:rsidRDefault="00E32160" w:rsidP="00E32160">
      <w:pPr>
        <w:jc w:val="both"/>
        <w:rPr>
          <w:b/>
          <w:bCs/>
          <w:lang w:val="en-US"/>
        </w:rPr>
      </w:pPr>
      <w:r>
        <w:rPr>
          <w:b/>
          <w:bCs/>
          <w:lang w:val="en-US"/>
        </w:rPr>
        <w:t>Proposal</w:t>
      </w:r>
      <w:r w:rsidRPr="00B73DA3">
        <w:rPr>
          <w:b/>
          <w:bCs/>
          <w:lang w:val="en-US"/>
        </w:rPr>
        <w:t xml:space="preserve"> 1: To support UL SCS of </w:t>
      </w:r>
      <w:r>
        <w:rPr>
          <w:b/>
          <w:bCs/>
          <w:lang w:val="en-US"/>
        </w:rPr>
        <w:t>6</w:t>
      </w:r>
      <w:r w:rsidRPr="00B73DA3">
        <w:rPr>
          <w:b/>
          <w:bCs/>
          <w:lang w:val="en-US"/>
        </w:rPr>
        <w:t xml:space="preserve">0kHz in </w:t>
      </w:r>
      <w:r>
        <w:rPr>
          <w:b/>
          <w:bCs/>
          <w:lang w:val="en-US"/>
        </w:rPr>
        <w:t>Ka band</w:t>
      </w:r>
      <w:r w:rsidRPr="00B73DA3">
        <w:rPr>
          <w:b/>
          <w:bCs/>
          <w:lang w:val="en-US"/>
        </w:rPr>
        <w:t xml:space="preserve">, </w:t>
      </w:r>
      <w:r>
        <w:rPr>
          <w:b/>
          <w:bCs/>
          <w:lang w:val="en-US"/>
        </w:rPr>
        <w:t>when</w:t>
      </w:r>
      <w:r w:rsidRPr="00B73DA3">
        <w:rPr>
          <w:b/>
          <w:bCs/>
          <w:lang w:val="en-US"/>
        </w:rPr>
        <w:t xml:space="preserve"> SSB SCS </w:t>
      </w:r>
      <w:r>
        <w:rPr>
          <w:b/>
          <w:bCs/>
          <w:lang w:val="en-US"/>
        </w:rPr>
        <w:t xml:space="preserve">equal to or higher than </w:t>
      </w:r>
      <w:r w:rsidRPr="00B73DA3">
        <w:rPr>
          <w:b/>
          <w:bCs/>
          <w:lang w:val="en-US"/>
        </w:rPr>
        <w:t xml:space="preserve">120kHz is </w:t>
      </w:r>
      <w:r>
        <w:rPr>
          <w:b/>
          <w:bCs/>
          <w:lang w:val="en-US"/>
        </w:rPr>
        <w:t xml:space="preserve">assumed the overall UE and satellite positioning error to be considered for UE UL timing accuracy requirement shall not be larger than [60] </w:t>
      </w:r>
      <w:r w:rsidRPr="00B73DA3">
        <w:rPr>
          <w:b/>
          <w:bCs/>
          <w:lang w:val="en-US"/>
        </w:rPr>
        <w:t>m</w:t>
      </w:r>
      <w:r>
        <w:rPr>
          <w:b/>
          <w:bCs/>
          <w:lang w:val="en-US"/>
        </w:rPr>
        <w:t>eters</w:t>
      </w:r>
      <w:r w:rsidRPr="00B73DA3">
        <w:rPr>
          <w:b/>
          <w:bCs/>
          <w:lang w:val="en-US"/>
        </w:rPr>
        <w:t>.</w:t>
      </w:r>
    </w:p>
    <w:p w14:paraId="4A2A3B70" w14:textId="088EF26B" w:rsidR="00255778" w:rsidRDefault="00E32160" w:rsidP="00E32160">
      <w:pPr>
        <w:jc w:val="both"/>
        <w:rPr>
          <w:lang w:eastAsia="en-US"/>
        </w:rPr>
      </w:pPr>
      <w:r>
        <w:rPr>
          <w:b/>
          <w:bCs/>
          <w:lang w:val="en-US"/>
        </w:rPr>
        <w:t>Proposal</w:t>
      </w:r>
      <w:r w:rsidRPr="00B73DA3">
        <w:rPr>
          <w:b/>
          <w:bCs/>
          <w:lang w:val="en-US"/>
        </w:rPr>
        <w:t xml:space="preserve"> </w:t>
      </w:r>
      <w:r>
        <w:rPr>
          <w:b/>
          <w:bCs/>
          <w:lang w:val="en-US"/>
        </w:rPr>
        <w:t>2</w:t>
      </w:r>
      <w:r w:rsidRPr="00B73DA3">
        <w:rPr>
          <w:b/>
          <w:bCs/>
          <w:lang w:val="en-US"/>
        </w:rPr>
        <w:t xml:space="preserve">: To support UL SCS of 120kHz in </w:t>
      </w:r>
      <w:r>
        <w:rPr>
          <w:b/>
          <w:bCs/>
          <w:lang w:val="en-US"/>
        </w:rPr>
        <w:t>Ka band</w:t>
      </w:r>
      <w:r w:rsidRPr="00B73DA3">
        <w:rPr>
          <w:b/>
          <w:bCs/>
          <w:lang w:val="en-US"/>
        </w:rPr>
        <w:t xml:space="preserve">, </w:t>
      </w:r>
      <w:r>
        <w:rPr>
          <w:b/>
          <w:bCs/>
          <w:lang w:val="en-US"/>
        </w:rPr>
        <w:t>when</w:t>
      </w:r>
      <w:r w:rsidRPr="00B73DA3">
        <w:rPr>
          <w:b/>
          <w:bCs/>
          <w:lang w:val="en-US"/>
        </w:rPr>
        <w:t xml:space="preserve"> SSB SCS </w:t>
      </w:r>
      <w:r>
        <w:rPr>
          <w:b/>
          <w:bCs/>
          <w:lang w:val="en-US"/>
        </w:rPr>
        <w:t xml:space="preserve">equal to or higher than </w:t>
      </w:r>
      <w:r w:rsidRPr="00B73DA3">
        <w:rPr>
          <w:b/>
          <w:bCs/>
          <w:lang w:val="en-US"/>
        </w:rPr>
        <w:t xml:space="preserve">120kHz is </w:t>
      </w:r>
      <w:r>
        <w:rPr>
          <w:b/>
          <w:bCs/>
          <w:lang w:val="en-US"/>
        </w:rPr>
        <w:t>assumed the overall UE and satellite positioning error to be considered for UE UL timing accuracy requirement shall not be larger than [</w:t>
      </w:r>
      <w:r w:rsidRPr="00B73DA3">
        <w:rPr>
          <w:b/>
          <w:bCs/>
          <w:lang w:val="en-US"/>
        </w:rPr>
        <w:t>3</w:t>
      </w:r>
      <w:r>
        <w:rPr>
          <w:b/>
          <w:bCs/>
          <w:lang w:val="en-US"/>
        </w:rPr>
        <w:t xml:space="preserve">5] </w:t>
      </w:r>
      <w:r w:rsidRPr="00B73DA3">
        <w:rPr>
          <w:b/>
          <w:bCs/>
          <w:lang w:val="en-US"/>
        </w:rPr>
        <w:t>m</w:t>
      </w:r>
      <w:r>
        <w:rPr>
          <w:b/>
          <w:bCs/>
          <w:lang w:val="en-US"/>
        </w:rPr>
        <w:t>eters, which may be achievable only if</w:t>
      </w:r>
      <w:r w:rsidRPr="00B73DA3">
        <w:rPr>
          <w:b/>
          <w:bCs/>
          <w:lang w:val="en-US"/>
        </w:rPr>
        <w:t xml:space="preserve"> UE mobility can be assumed stationary.</w:t>
      </w:r>
      <w:r>
        <w:rPr>
          <w:b/>
          <w:bCs/>
          <w:lang w:val="en-US"/>
        </w:rPr>
        <w:t xml:space="preserve"> FFS on whether the tightened requirement can be applied for mobile UE.</w:t>
      </w:r>
    </w:p>
    <w:sectPr w:rsidR="00255778" w:rsidSect="00803E54">
      <w:pgSz w:w="11898" w:h="16827"/>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7154" w14:textId="77777777" w:rsidR="003A6464" w:rsidRDefault="003A6464" w:rsidP="009939B7">
      <w:pPr>
        <w:spacing w:after="0"/>
      </w:pPr>
      <w:r>
        <w:separator/>
      </w:r>
    </w:p>
  </w:endnote>
  <w:endnote w:type="continuationSeparator" w:id="0">
    <w:p w14:paraId="1D3F3BFF" w14:textId="77777777" w:rsidR="003A6464" w:rsidRDefault="003A6464" w:rsidP="009939B7">
      <w:pPr>
        <w:spacing w:after="0"/>
      </w:pPr>
      <w:r>
        <w:continuationSeparator/>
      </w:r>
    </w:p>
  </w:endnote>
  <w:endnote w:type="continuationNotice" w:id="1">
    <w:p w14:paraId="363876EE" w14:textId="77777777" w:rsidR="003A6464" w:rsidRDefault="003A6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4CDBE" w14:textId="77777777" w:rsidR="003A6464" w:rsidRDefault="003A6464" w:rsidP="009939B7">
      <w:pPr>
        <w:spacing w:after="0"/>
      </w:pPr>
      <w:r>
        <w:separator/>
      </w:r>
    </w:p>
  </w:footnote>
  <w:footnote w:type="continuationSeparator" w:id="0">
    <w:p w14:paraId="63A3C08B" w14:textId="77777777" w:rsidR="003A6464" w:rsidRDefault="003A6464" w:rsidP="009939B7">
      <w:pPr>
        <w:spacing w:after="0"/>
      </w:pPr>
      <w:r>
        <w:continuationSeparator/>
      </w:r>
    </w:p>
  </w:footnote>
  <w:footnote w:type="continuationNotice" w:id="1">
    <w:p w14:paraId="59EB4357" w14:textId="77777777" w:rsidR="003A6464" w:rsidRDefault="003A6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F77309"/>
    <w:multiLevelType w:val="hybridMultilevel"/>
    <w:tmpl w:val="A94079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221A9"/>
    <w:multiLevelType w:val="hybridMultilevel"/>
    <w:tmpl w:val="F17016A0"/>
    <w:lvl w:ilvl="0" w:tplc="7F5A35BE">
      <w:start w:val="1"/>
      <w:numFmt w:val="bullet"/>
      <w:lvlText w:val="•"/>
      <w:lvlJc w:val="left"/>
      <w:pPr>
        <w:tabs>
          <w:tab w:val="num" w:pos="720"/>
        </w:tabs>
        <w:ind w:left="720" w:hanging="360"/>
      </w:pPr>
      <w:rPr>
        <w:rFonts w:ascii="Arial" w:hAnsi="Arial" w:hint="default"/>
      </w:rPr>
    </w:lvl>
    <w:lvl w:ilvl="1" w:tplc="274AC868">
      <w:numFmt w:val="bullet"/>
      <w:lvlText w:val="•"/>
      <w:lvlJc w:val="left"/>
      <w:pPr>
        <w:tabs>
          <w:tab w:val="num" w:pos="1440"/>
        </w:tabs>
        <w:ind w:left="1440" w:hanging="360"/>
      </w:pPr>
      <w:rPr>
        <w:rFonts w:ascii="Arial" w:hAnsi="Arial" w:hint="default"/>
      </w:rPr>
    </w:lvl>
    <w:lvl w:ilvl="2" w:tplc="D7AA323A" w:tentative="1">
      <w:start w:val="1"/>
      <w:numFmt w:val="bullet"/>
      <w:lvlText w:val="•"/>
      <w:lvlJc w:val="left"/>
      <w:pPr>
        <w:tabs>
          <w:tab w:val="num" w:pos="2160"/>
        </w:tabs>
        <w:ind w:left="2160" w:hanging="360"/>
      </w:pPr>
      <w:rPr>
        <w:rFonts w:ascii="Arial" w:hAnsi="Arial" w:hint="default"/>
      </w:rPr>
    </w:lvl>
    <w:lvl w:ilvl="3" w:tplc="2DF8DB72" w:tentative="1">
      <w:start w:val="1"/>
      <w:numFmt w:val="bullet"/>
      <w:lvlText w:val="•"/>
      <w:lvlJc w:val="left"/>
      <w:pPr>
        <w:tabs>
          <w:tab w:val="num" w:pos="2880"/>
        </w:tabs>
        <w:ind w:left="2880" w:hanging="360"/>
      </w:pPr>
      <w:rPr>
        <w:rFonts w:ascii="Arial" w:hAnsi="Arial" w:hint="default"/>
      </w:rPr>
    </w:lvl>
    <w:lvl w:ilvl="4" w:tplc="66683FB8" w:tentative="1">
      <w:start w:val="1"/>
      <w:numFmt w:val="bullet"/>
      <w:lvlText w:val="•"/>
      <w:lvlJc w:val="left"/>
      <w:pPr>
        <w:tabs>
          <w:tab w:val="num" w:pos="3600"/>
        </w:tabs>
        <w:ind w:left="3600" w:hanging="360"/>
      </w:pPr>
      <w:rPr>
        <w:rFonts w:ascii="Arial" w:hAnsi="Arial" w:hint="default"/>
      </w:rPr>
    </w:lvl>
    <w:lvl w:ilvl="5" w:tplc="CAA46AD8" w:tentative="1">
      <w:start w:val="1"/>
      <w:numFmt w:val="bullet"/>
      <w:lvlText w:val="•"/>
      <w:lvlJc w:val="left"/>
      <w:pPr>
        <w:tabs>
          <w:tab w:val="num" w:pos="4320"/>
        </w:tabs>
        <w:ind w:left="4320" w:hanging="360"/>
      </w:pPr>
      <w:rPr>
        <w:rFonts w:ascii="Arial" w:hAnsi="Arial" w:hint="default"/>
      </w:rPr>
    </w:lvl>
    <w:lvl w:ilvl="6" w:tplc="47004268" w:tentative="1">
      <w:start w:val="1"/>
      <w:numFmt w:val="bullet"/>
      <w:lvlText w:val="•"/>
      <w:lvlJc w:val="left"/>
      <w:pPr>
        <w:tabs>
          <w:tab w:val="num" w:pos="5040"/>
        </w:tabs>
        <w:ind w:left="5040" w:hanging="360"/>
      </w:pPr>
      <w:rPr>
        <w:rFonts w:ascii="Arial" w:hAnsi="Arial" w:hint="default"/>
      </w:rPr>
    </w:lvl>
    <w:lvl w:ilvl="7" w:tplc="DEB8CBB6" w:tentative="1">
      <w:start w:val="1"/>
      <w:numFmt w:val="bullet"/>
      <w:lvlText w:val="•"/>
      <w:lvlJc w:val="left"/>
      <w:pPr>
        <w:tabs>
          <w:tab w:val="num" w:pos="5760"/>
        </w:tabs>
        <w:ind w:left="5760" w:hanging="360"/>
      </w:pPr>
      <w:rPr>
        <w:rFonts w:ascii="Arial" w:hAnsi="Arial" w:hint="default"/>
      </w:rPr>
    </w:lvl>
    <w:lvl w:ilvl="8" w:tplc="85021F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052435"/>
    <w:multiLevelType w:val="hybridMultilevel"/>
    <w:tmpl w:val="7D78E9BC"/>
    <w:lvl w:ilvl="0" w:tplc="FF0ACCD6">
      <w:numFmt w:val="bullet"/>
      <w:lvlText w:val="•"/>
      <w:lvlJc w:val="left"/>
      <w:pPr>
        <w:ind w:left="720" w:hanging="360"/>
      </w:pPr>
      <w:rPr>
        <w:rFonts w:ascii="Arial" w:eastAsia="MS Mincho"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AD551F"/>
    <w:multiLevelType w:val="hybridMultilevel"/>
    <w:tmpl w:val="AE2695DC"/>
    <w:lvl w:ilvl="0" w:tplc="75D4C816">
      <w:numFmt w:val="bullet"/>
      <w:lvlText w:val=""/>
      <w:lvlJc w:val="left"/>
      <w:pPr>
        <w:ind w:left="1080" w:hanging="360"/>
      </w:pPr>
      <w:rPr>
        <w:rFonts w:ascii="Wingdings" w:eastAsia="Times New Roman" w:hAnsi="Wingdings"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2E58D1"/>
    <w:multiLevelType w:val="hybridMultilevel"/>
    <w:tmpl w:val="39E8F05A"/>
    <w:lvl w:ilvl="0" w:tplc="FF0ACCD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D5DBB"/>
    <w:multiLevelType w:val="hybridMultilevel"/>
    <w:tmpl w:val="3D5EAE1C"/>
    <w:lvl w:ilvl="0" w:tplc="0276A3F6">
      <w:start w:val="1"/>
      <w:numFmt w:val="bullet"/>
      <w:lvlText w:val="•"/>
      <w:lvlJc w:val="left"/>
      <w:pPr>
        <w:tabs>
          <w:tab w:val="num" w:pos="720"/>
        </w:tabs>
        <w:ind w:left="720" w:hanging="360"/>
      </w:pPr>
      <w:rPr>
        <w:rFonts w:ascii="Arial" w:hAnsi="Arial" w:hint="default"/>
      </w:rPr>
    </w:lvl>
    <w:lvl w:ilvl="1" w:tplc="BA96B044">
      <w:numFmt w:val="bullet"/>
      <w:lvlText w:val="•"/>
      <w:lvlJc w:val="left"/>
      <w:pPr>
        <w:tabs>
          <w:tab w:val="num" w:pos="1440"/>
        </w:tabs>
        <w:ind w:left="1440" w:hanging="360"/>
      </w:pPr>
      <w:rPr>
        <w:rFonts w:ascii="Arial" w:hAnsi="Arial" w:hint="default"/>
      </w:rPr>
    </w:lvl>
    <w:lvl w:ilvl="2" w:tplc="BB0A27F8">
      <w:numFmt w:val="bullet"/>
      <w:lvlText w:val="•"/>
      <w:lvlJc w:val="left"/>
      <w:pPr>
        <w:tabs>
          <w:tab w:val="num" w:pos="2160"/>
        </w:tabs>
        <w:ind w:left="2160" w:hanging="360"/>
      </w:pPr>
      <w:rPr>
        <w:rFonts w:ascii="Arial" w:hAnsi="Arial" w:hint="default"/>
      </w:rPr>
    </w:lvl>
    <w:lvl w:ilvl="3" w:tplc="E2B49634" w:tentative="1">
      <w:start w:val="1"/>
      <w:numFmt w:val="bullet"/>
      <w:lvlText w:val="•"/>
      <w:lvlJc w:val="left"/>
      <w:pPr>
        <w:tabs>
          <w:tab w:val="num" w:pos="2880"/>
        </w:tabs>
        <w:ind w:left="2880" w:hanging="360"/>
      </w:pPr>
      <w:rPr>
        <w:rFonts w:ascii="Arial" w:hAnsi="Arial" w:hint="default"/>
      </w:rPr>
    </w:lvl>
    <w:lvl w:ilvl="4" w:tplc="B992A238" w:tentative="1">
      <w:start w:val="1"/>
      <w:numFmt w:val="bullet"/>
      <w:lvlText w:val="•"/>
      <w:lvlJc w:val="left"/>
      <w:pPr>
        <w:tabs>
          <w:tab w:val="num" w:pos="3600"/>
        </w:tabs>
        <w:ind w:left="3600" w:hanging="360"/>
      </w:pPr>
      <w:rPr>
        <w:rFonts w:ascii="Arial" w:hAnsi="Arial" w:hint="default"/>
      </w:rPr>
    </w:lvl>
    <w:lvl w:ilvl="5" w:tplc="A7588A00" w:tentative="1">
      <w:start w:val="1"/>
      <w:numFmt w:val="bullet"/>
      <w:lvlText w:val="•"/>
      <w:lvlJc w:val="left"/>
      <w:pPr>
        <w:tabs>
          <w:tab w:val="num" w:pos="4320"/>
        </w:tabs>
        <w:ind w:left="4320" w:hanging="360"/>
      </w:pPr>
      <w:rPr>
        <w:rFonts w:ascii="Arial" w:hAnsi="Arial" w:hint="default"/>
      </w:rPr>
    </w:lvl>
    <w:lvl w:ilvl="6" w:tplc="BA840A38" w:tentative="1">
      <w:start w:val="1"/>
      <w:numFmt w:val="bullet"/>
      <w:lvlText w:val="•"/>
      <w:lvlJc w:val="left"/>
      <w:pPr>
        <w:tabs>
          <w:tab w:val="num" w:pos="5040"/>
        </w:tabs>
        <w:ind w:left="5040" w:hanging="360"/>
      </w:pPr>
      <w:rPr>
        <w:rFonts w:ascii="Arial" w:hAnsi="Arial" w:hint="default"/>
      </w:rPr>
    </w:lvl>
    <w:lvl w:ilvl="7" w:tplc="62EEC5FE" w:tentative="1">
      <w:start w:val="1"/>
      <w:numFmt w:val="bullet"/>
      <w:lvlText w:val="•"/>
      <w:lvlJc w:val="left"/>
      <w:pPr>
        <w:tabs>
          <w:tab w:val="num" w:pos="5760"/>
        </w:tabs>
        <w:ind w:left="5760" w:hanging="360"/>
      </w:pPr>
      <w:rPr>
        <w:rFonts w:ascii="Arial" w:hAnsi="Arial" w:hint="default"/>
      </w:rPr>
    </w:lvl>
    <w:lvl w:ilvl="8" w:tplc="43C68A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C250A3"/>
    <w:multiLevelType w:val="hybridMultilevel"/>
    <w:tmpl w:val="8C24CDCE"/>
    <w:lvl w:ilvl="0" w:tplc="159202FC">
      <w:start w:val="1"/>
      <w:numFmt w:val="bullet"/>
      <w:lvlText w:val="•"/>
      <w:lvlJc w:val="left"/>
      <w:pPr>
        <w:tabs>
          <w:tab w:val="num" w:pos="720"/>
        </w:tabs>
        <w:ind w:left="720" w:hanging="360"/>
      </w:pPr>
      <w:rPr>
        <w:rFonts w:ascii="Arial" w:hAnsi="Arial" w:hint="default"/>
      </w:rPr>
    </w:lvl>
    <w:lvl w:ilvl="1" w:tplc="F0FA38D4">
      <w:start w:val="1"/>
      <w:numFmt w:val="bullet"/>
      <w:lvlText w:val="•"/>
      <w:lvlJc w:val="left"/>
      <w:pPr>
        <w:tabs>
          <w:tab w:val="num" w:pos="1440"/>
        </w:tabs>
        <w:ind w:left="1440" w:hanging="360"/>
      </w:pPr>
      <w:rPr>
        <w:rFonts w:ascii="Arial" w:hAnsi="Arial" w:hint="default"/>
      </w:rPr>
    </w:lvl>
    <w:lvl w:ilvl="2" w:tplc="A80C4EA4">
      <w:numFmt w:val="bullet"/>
      <w:lvlText w:val="•"/>
      <w:lvlJc w:val="left"/>
      <w:pPr>
        <w:tabs>
          <w:tab w:val="num" w:pos="2160"/>
        </w:tabs>
        <w:ind w:left="2160" w:hanging="360"/>
      </w:pPr>
      <w:rPr>
        <w:rFonts w:ascii="Microsoft Sans Serif" w:hAnsi="Microsoft Sans Serif" w:hint="default"/>
      </w:rPr>
    </w:lvl>
    <w:lvl w:ilvl="3" w:tplc="5BD2139A" w:tentative="1">
      <w:start w:val="1"/>
      <w:numFmt w:val="bullet"/>
      <w:lvlText w:val="•"/>
      <w:lvlJc w:val="left"/>
      <w:pPr>
        <w:tabs>
          <w:tab w:val="num" w:pos="2880"/>
        </w:tabs>
        <w:ind w:left="2880" w:hanging="360"/>
      </w:pPr>
      <w:rPr>
        <w:rFonts w:ascii="Arial" w:hAnsi="Arial" w:hint="default"/>
      </w:rPr>
    </w:lvl>
    <w:lvl w:ilvl="4" w:tplc="67A006C2" w:tentative="1">
      <w:start w:val="1"/>
      <w:numFmt w:val="bullet"/>
      <w:lvlText w:val="•"/>
      <w:lvlJc w:val="left"/>
      <w:pPr>
        <w:tabs>
          <w:tab w:val="num" w:pos="3600"/>
        </w:tabs>
        <w:ind w:left="3600" w:hanging="360"/>
      </w:pPr>
      <w:rPr>
        <w:rFonts w:ascii="Arial" w:hAnsi="Arial" w:hint="default"/>
      </w:rPr>
    </w:lvl>
    <w:lvl w:ilvl="5" w:tplc="BAE46DCA" w:tentative="1">
      <w:start w:val="1"/>
      <w:numFmt w:val="bullet"/>
      <w:lvlText w:val="•"/>
      <w:lvlJc w:val="left"/>
      <w:pPr>
        <w:tabs>
          <w:tab w:val="num" w:pos="4320"/>
        </w:tabs>
        <w:ind w:left="4320" w:hanging="360"/>
      </w:pPr>
      <w:rPr>
        <w:rFonts w:ascii="Arial" w:hAnsi="Arial" w:hint="default"/>
      </w:rPr>
    </w:lvl>
    <w:lvl w:ilvl="6" w:tplc="60E47BBE" w:tentative="1">
      <w:start w:val="1"/>
      <w:numFmt w:val="bullet"/>
      <w:lvlText w:val="•"/>
      <w:lvlJc w:val="left"/>
      <w:pPr>
        <w:tabs>
          <w:tab w:val="num" w:pos="5040"/>
        </w:tabs>
        <w:ind w:left="5040" w:hanging="360"/>
      </w:pPr>
      <w:rPr>
        <w:rFonts w:ascii="Arial" w:hAnsi="Arial" w:hint="default"/>
      </w:rPr>
    </w:lvl>
    <w:lvl w:ilvl="7" w:tplc="AF1A04BC" w:tentative="1">
      <w:start w:val="1"/>
      <w:numFmt w:val="bullet"/>
      <w:lvlText w:val="•"/>
      <w:lvlJc w:val="left"/>
      <w:pPr>
        <w:tabs>
          <w:tab w:val="num" w:pos="5760"/>
        </w:tabs>
        <w:ind w:left="5760" w:hanging="360"/>
      </w:pPr>
      <w:rPr>
        <w:rFonts w:ascii="Arial" w:hAnsi="Arial" w:hint="default"/>
      </w:rPr>
    </w:lvl>
    <w:lvl w:ilvl="8" w:tplc="FB6892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33258C"/>
    <w:multiLevelType w:val="hybridMultilevel"/>
    <w:tmpl w:val="478E958E"/>
    <w:lvl w:ilvl="0" w:tplc="D0CCC4F6">
      <w:start w:val="1"/>
      <w:numFmt w:val="bullet"/>
      <w:lvlText w:val="•"/>
      <w:lvlJc w:val="left"/>
      <w:pPr>
        <w:tabs>
          <w:tab w:val="num" w:pos="720"/>
        </w:tabs>
        <w:ind w:left="720" w:hanging="360"/>
      </w:pPr>
      <w:rPr>
        <w:rFonts w:ascii="Arial" w:hAnsi="Arial" w:hint="default"/>
      </w:rPr>
    </w:lvl>
    <w:lvl w:ilvl="1" w:tplc="A7EEF234">
      <w:numFmt w:val="bullet"/>
      <w:lvlText w:val="•"/>
      <w:lvlJc w:val="left"/>
      <w:pPr>
        <w:tabs>
          <w:tab w:val="num" w:pos="1440"/>
        </w:tabs>
        <w:ind w:left="1440" w:hanging="360"/>
      </w:pPr>
      <w:rPr>
        <w:rFonts w:ascii="Arial" w:hAnsi="Arial" w:hint="default"/>
      </w:rPr>
    </w:lvl>
    <w:lvl w:ilvl="2" w:tplc="76342090" w:tentative="1">
      <w:start w:val="1"/>
      <w:numFmt w:val="bullet"/>
      <w:lvlText w:val="•"/>
      <w:lvlJc w:val="left"/>
      <w:pPr>
        <w:tabs>
          <w:tab w:val="num" w:pos="2160"/>
        </w:tabs>
        <w:ind w:left="2160" w:hanging="360"/>
      </w:pPr>
      <w:rPr>
        <w:rFonts w:ascii="Arial" w:hAnsi="Arial" w:hint="default"/>
      </w:rPr>
    </w:lvl>
    <w:lvl w:ilvl="3" w:tplc="A42A64C2" w:tentative="1">
      <w:start w:val="1"/>
      <w:numFmt w:val="bullet"/>
      <w:lvlText w:val="•"/>
      <w:lvlJc w:val="left"/>
      <w:pPr>
        <w:tabs>
          <w:tab w:val="num" w:pos="2880"/>
        </w:tabs>
        <w:ind w:left="2880" w:hanging="360"/>
      </w:pPr>
      <w:rPr>
        <w:rFonts w:ascii="Arial" w:hAnsi="Arial" w:hint="default"/>
      </w:rPr>
    </w:lvl>
    <w:lvl w:ilvl="4" w:tplc="E12E4D20" w:tentative="1">
      <w:start w:val="1"/>
      <w:numFmt w:val="bullet"/>
      <w:lvlText w:val="•"/>
      <w:lvlJc w:val="left"/>
      <w:pPr>
        <w:tabs>
          <w:tab w:val="num" w:pos="3600"/>
        </w:tabs>
        <w:ind w:left="3600" w:hanging="360"/>
      </w:pPr>
      <w:rPr>
        <w:rFonts w:ascii="Arial" w:hAnsi="Arial" w:hint="default"/>
      </w:rPr>
    </w:lvl>
    <w:lvl w:ilvl="5" w:tplc="182E183A" w:tentative="1">
      <w:start w:val="1"/>
      <w:numFmt w:val="bullet"/>
      <w:lvlText w:val="•"/>
      <w:lvlJc w:val="left"/>
      <w:pPr>
        <w:tabs>
          <w:tab w:val="num" w:pos="4320"/>
        </w:tabs>
        <w:ind w:left="4320" w:hanging="360"/>
      </w:pPr>
      <w:rPr>
        <w:rFonts w:ascii="Arial" w:hAnsi="Arial" w:hint="default"/>
      </w:rPr>
    </w:lvl>
    <w:lvl w:ilvl="6" w:tplc="EFA4E644" w:tentative="1">
      <w:start w:val="1"/>
      <w:numFmt w:val="bullet"/>
      <w:lvlText w:val="•"/>
      <w:lvlJc w:val="left"/>
      <w:pPr>
        <w:tabs>
          <w:tab w:val="num" w:pos="5040"/>
        </w:tabs>
        <w:ind w:left="5040" w:hanging="360"/>
      </w:pPr>
      <w:rPr>
        <w:rFonts w:ascii="Arial" w:hAnsi="Arial" w:hint="default"/>
      </w:rPr>
    </w:lvl>
    <w:lvl w:ilvl="7" w:tplc="3E1E9630" w:tentative="1">
      <w:start w:val="1"/>
      <w:numFmt w:val="bullet"/>
      <w:lvlText w:val="•"/>
      <w:lvlJc w:val="left"/>
      <w:pPr>
        <w:tabs>
          <w:tab w:val="num" w:pos="5760"/>
        </w:tabs>
        <w:ind w:left="5760" w:hanging="360"/>
      </w:pPr>
      <w:rPr>
        <w:rFonts w:ascii="Arial" w:hAnsi="Arial" w:hint="default"/>
      </w:rPr>
    </w:lvl>
    <w:lvl w:ilvl="8" w:tplc="4AF036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1668F9"/>
    <w:multiLevelType w:val="hybridMultilevel"/>
    <w:tmpl w:val="C1149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565814"/>
    <w:multiLevelType w:val="hybridMultilevel"/>
    <w:tmpl w:val="6652E98C"/>
    <w:lvl w:ilvl="0" w:tplc="4998C62C">
      <w:start w:val="1"/>
      <w:numFmt w:val="bullet"/>
      <w:lvlText w:val="•"/>
      <w:lvlJc w:val="left"/>
      <w:pPr>
        <w:tabs>
          <w:tab w:val="num" w:pos="720"/>
        </w:tabs>
        <w:ind w:left="720" w:hanging="360"/>
      </w:pPr>
      <w:rPr>
        <w:rFonts w:ascii="Arial" w:hAnsi="Arial" w:hint="default"/>
      </w:rPr>
    </w:lvl>
    <w:lvl w:ilvl="1" w:tplc="2F869710">
      <w:start w:val="1"/>
      <w:numFmt w:val="bullet"/>
      <w:lvlText w:val="•"/>
      <w:lvlJc w:val="left"/>
      <w:pPr>
        <w:tabs>
          <w:tab w:val="num" w:pos="1440"/>
        </w:tabs>
        <w:ind w:left="1440" w:hanging="360"/>
      </w:pPr>
      <w:rPr>
        <w:rFonts w:ascii="Arial" w:hAnsi="Arial" w:hint="default"/>
      </w:rPr>
    </w:lvl>
    <w:lvl w:ilvl="2" w:tplc="A8321CAA">
      <w:start w:val="1"/>
      <w:numFmt w:val="bullet"/>
      <w:lvlText w:val="•"/>
      <w:lvlJc w:val="left"/>
      <w:pPr>
        <w:tabs>
          <w:tab w:val="num" w:pos="2160"/>
        </w:tabs>
        <w:ind w:left="2160" w:hanging="360"/>
      </w:pPr>
      <w:rPr>
        <w:rFonts w:ascii="Arial" w:hAnsi="Arial" w:hint="default"/>
      </w:rPr>
    </w:lvl>
    <w:lvl w:ilvl="3" w:tplc="EE54C082">
      <w:numFmt w:val="bullet"/>
      <w:lvlText w:val="•"/>
      <w:lvlJc w:val="left"/>
      <w:pPr>
        <w:tabs>
          <w:tab w:val="num" w:pos="2880"/>
        </w:tabs>
        <w:ind w:left="2880" w:hanging="360"/>
      </w:pPr>
      <w:rPr>
        <w:rFonts w:ascii="Arial" w:hAnsi="Arial" w:hint="default"/>
      </w:rPr>
    </w:lvl>
    <w:lvl w:ilvl="4" w:tplc="F0209728" w:tentative="1">
      <w:start w:val="1"/>
      <w:numFmt w:val="bullet"/>
      <w:lvlText w:val="•"/>
      <w:lvlJc w:val="left"/>
      <w:pPr>
        <w:tabs>
          <w:tab w:val="num" w:pos="3600"/>
        </w:tabs>
        <w:ind w:left="3600" w:hanging="360"/>
      </w:pPr>
      <w:rPr>
        <w:rFonts w:ascii="Arial" w:hAnsi="Arial" w:hint="default"/>
      </w:rPr>
    </w:lvl>
    <w:lvl w:ilvl="5" w:tplc="69EE6DD8" w:tentative="1">
      <w:start w:val="1"/>
      <w:numFmt w:val="bullet"/>
      <w:lvlText w:val="•"/>
      <w:lvlJc w:val="left"/>
      <w:pPr>
        <w:tabs>
          <w:tab w:val="num" w:pos="4320"/>
        </w:tabs>
        <w:ind w:left="4320" w:hanging="360"/>
      </w:pPr>
      <w:rPr>
        <w:rFonts w:ascii="Arial" w:hAnsi="Arial" w:hint="default"/>
      </w:rPr>
    </w:lvl>
    <w:lvl w:ilvl="6" w:tplc="64464E3E" w:tentative="1">
      <w:start w:val="1"/>
      <w:numFmt w:val="bullet"/>
      <w:lvlText w:val="•"/>
      <w:lvlJc w:val="left"/>
      <w:pPr>
        <w:tabs>
          <w:tab w:val="num" w:pos="5040"/>
        </w:tabs>
        <w:ind w:left="5040" w:hanging="360"/>
      </w:pPr>
      <w:rPr>
        <w:rFonts w:ascii="Arial" w:hAnsi="Arial" w:hint="default"/>
      </w:rPr>
    </w:lvl>
    <w:lvl w:ilvl="7" w:tplc="180E5662" w:tentative="1">
      <w:start w:val="1"/>
      <w:numFmt w:val="bullet"/>
      <w:lvlText w:val="•"/>
      <w:lvlJc w:val="left"/>
      <w:pPr>
        <w:tabs>
          <w:tab w:val="num" w:pos="5760"/>
        </w:tabs>
        <w:ind w:left="5760" w:hanging="360"/>
      </w:pPr>
      <w:rPr>
        <w:rFonts w:ascii="Arial" w:hAnsi="Arial" w:hint="default"/>
      </w:rPr>
    </w:lvl>
    <w:lvl w:ilvl="8" w:tplc="534E47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4B1C39"/>
    <w:multiLevelType w:val="hybridMultilevel"/>
    <w:tmpl w:val="95AC7BB6"/>
    <w:lvl w:ilvl="0" w:tplc="D8CA60E8">
      <w:numFmt w:val="bullet"/>
      <w:lvlText w:val="-"/>
      <w:lvlJc w:val="left"/>
      <w:pPr>
        <w:ind w:left="1080" w:hanging="360"/>
      </w:pPr>
      <w:rPr>
        <w:rFonts w:ascii="Times New Roman" w:eastAsia="PMingLiU"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F75250"/>
    <w:multiLevelType w:val="hybridMultilevel"/>
    <w:tmpl w:val="0B867F1C"/>
    <w:lvl w:ilvl="0" w:tplc="B9ACB214">
      <w:start w:val="1"/>
      <w:numFmt w:val="bullet"/>
      <w:lvlText w:val="•"/>
      <w:lvlJc w:val="left"/>
      <w:pPr>
        <w:tabs>
          <w:tab w:val="num" w:pos="720"/>
        </w:tabs>
        <w:ind w:left="720" w:hanging="360"/>
      </w:pPr>
      <w:rPr>
        <w:rFonts w:ascii="Arial" w:hAnsi="Arial" w:hint="default"/>
      </w:rPr>
    </w:lvl>
    <w:lvl w:ilvl="1" w:tplc="4B9E8110">
      <w:numFmt w:val="bullet"/>
      <w:lvlText w:val="•"/>
      <w:lvlJc w:val="left"/>
      <w:pPr>
        <w:tabs>
          <w:tab w:val="num" w:pos="1440"/>
        </w:tabs>
        <w:ind w:left="1440" w:hanging="360"/>
      </w:pPr>
      <w:rPr>
        <w:rFonts w:ascii="Arial" w:hAnsi="Arial" w:hint="default"/>
      </w:rPr>
    </w:lvl>
    <w:lvl w:ilvl="2" w:tplc="D676078E">
      <w:numFmt w:val="bullet"/>
      <w:lvlText w:val="•"/>
      <w:lvlJc w:val="left"/>
      <w:pPr>
        <w:tabs>
          <w:tab w:val="num" w:pos="2160"/>
        </w:tabs>
        <w:ind w:left="2160" w:hanging="360"/>
      </w:pPr>
      <w:rPr>
        <w:rFonts w:ascii="Arial" w:hAnsi="Arial" w:hint="default"/>
      </w:rPr>
    </w:lvl>
    <w:lvl w:ilvl="3" w:tplc="14C04B84" w:tentative="1">
      <w:start w:val="1"/>
      <w:numFmt w:val="bullet"/>
      <w:lvlText w:val="•"/>
      <w:lvlJc w:val="left"/>
      <w:pPr>
        <w:tabs>
          <w:tab w:val="num" w:pos="2880"/>
        </w:tabs>
        <w:ind w:left="2880" w:hanging="360"/>
      </w:pPr>
      <w:rPr>
        <w:rFonts w:ascii="Arial" w:hAnsi="Arial" w:hint="default"/>
      </w:rPr>
    </w:lvl>
    <w:lvl w:ilvl="4" w:tplc="83249216" w:tentative="1">
      <w:start w:val="1"/>
      <w:numFmt w:val="bullet"/>
      <w:lvlText w:val="•"/>
      <w:lvlJc w:val="left"/>
      <w:pPr>
        <w:tabs>
          <w:tab w:val="num" w:pos="3600"/>
        </w:tabs>
        <w:ind w:left="3600" w:hanging="360"/>
      </w:pPr>
      <w:rPr>
        <w:rFonts w:ascii="Arial" w:hAnsi="Arial" w:hint="default"/>
      </w:rPr>
    </w:lvl>
    <w:lvl w:ilvl="5" w:tplc="C9905878" w:tentative="1">
      <w:start w:val="1"/>
      <w:numFmt w:val="bullet"/>
      <w:lvlText w:val="•"/>
      <w:lvlJc w:val="left"/>
      <w:pPr>
        <w:tabs>
          <w:tab w:val="num" w:pos="4320"/>
        </w:tabs>
        <w:ind w:left="4320" w:hanging="360"/>
      </w:pPr>
      <w:rPr>
        <w:rFonts w:ascii="Arial" w:hAnsi="Arial" w:hint="default"/>
      </w:rPr>
    </w:lvl>
    <w:lvl w:ilvl="6" w:tplc="4846FB4C" w:tentative="1">
      <w:start w:val="1"/>
      <w:numFmt w:val="bullet"/>
      <w:lvlText w:val="•"/>
      <w:lvlJc w:val="left"/>
      <w:pPr>
        <w:tabs>
          <w:tab w:val="num" w:pos="5040"/>
        </w:tabs>
        <w:ind w:left="5040" w:hanging="360"/>
      </w:pPr>
      <w:rPr>
        <w:rFonts w:ascii="Arial" w:hAnsi="Arial" w:hint="default"/>
      </w:rPr>
    </w:lvl>
    <w:lvl w:ilvl="7" w:tplc="1D4C3124" w:tentative="1">
      <w:start w:val="1"/>
      <w:numFmt w:val="bullet"/>
      <w:lvlText w:val="•"/>
      <w:lvlJc w:val="left"/>
      <w:pPr>
        <w:tabs>
          <w:tab w:val="num" w:pos="5760"/>
        </w:tabs>
        <w:ind w:left="5760" w:hanging="360"/>
      </w:pPr>
      <w:rPr>
        <w:rFonts w:ascii="Arial" w:hAnsi="Arial" w:hint="default"/>
      </w:rPr>
    </w:lvl>
    <w:lvl w:ilvl="8" w:tplc="89B8D6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7F589F"/>
    <w:multiLevelType w:val="hybridMultilevel"/>
    <w:tmpl w:val="3C6ED4DA"/>
    <w:lvl w:ilvl="0" w:tplc="65003660">
      <w:start w:val="1"/>
      <w:numFmt w:val="bullet"/>
      <w:lvlText w:val="•"/>
      <w:lvlJc w:val="left"/>
      <w:pPr>
        <w:tabs>
          <w:tab w:val="num" w:pos="360"/>
        </w:tabs>
        <w:ind w:left="360" w:hanging="360"/>
      </w:pPr>
      <w:rPr>
        <w:rFonts w:ascii="Arial" w:hAnsi="Arial" w:hint="default"/>
      </w:rPr>
    </w:lvl>
    <w:lvl w:ilvl="1" w:tplc="6404741E">
      <w:start w:val="1"/>
      <w:numFmt w:val="bullet"/>
      <w:lvlText w:val="•"/>
      <w:lvlJc w:val="left"/>
      <w:pPr>
        <w:tabs>
          <w:tab w:val="num" w:pos="1080"/>
        </w:tabs>
        <w:ind w:left="1080" w:hanging="360"/>
      </w:pPr>
      <w:rPr>
        <w:rFonts w:ascii="Arial" w:hAnsi="Arial" w:hint="default"/>
      </w:rPr>
    </w:lvl>
    <w:lvl w:ilvl="2" w:tplc="0DBEA862">
      <w:numFmt w:val="bullet"/>
      <w:lvlText w:val="•"/>
      <w:lvlJc w:val="left"/>
      <w:pPr>
        <w:tabs>
          <w:tab w:val="num" w:pos="1800"/>
        </w:tabs>
        <w:ind w:left="1800" w:hanging="360"/>
      </w:pPr>
      <w:rPr>
        <w:rFonts w:ascii="Microsoft Sans Serif" w:hAnsi="Microsoft Sans Serif" w:hint="default"/>
      </w:rPr>
    </w:lvl>
    <w:lvl w:ilvl="3" w:tplc="3858D108" w:tentative="1">
      <w:start w:val="1"/>
      <w:numFmt w:val="bullet"/>
      <w:lvlText w:val="•"/>
      <w:lvlJc w:val="left"/>
      <w:pPr>
        <w:tabs>
          <w:tab w:val="num" w:pos="2520"/>
        </w:tabs>
        <w:ind w:left="2520" w:hanging="360"/>
      </w:pPr>
      <w:rPr>
        <w:rFonts w:ascii="Arial" w:hAnsi="Arial" w:hint="default"/>
      </w:rPr>
    </w:lvl>
    <w:lvl w:ilvl="4" w:tplc="DE54BA00" w:tentative="1">
      <w:start w:val="1"/>
      <w:numFmt w:val="bullet"/>
      <w:lvlText w:val="•"/>
      <w:lvlJc w:val="left"/>
      <w:pPr>
        <w:tabs>
          <w:tab w:val="num" w:pos="3240"/>
        </w:tabs>
        <w:ind w:left="3240" w:hanging="360"/>
      </w:pPr>
      <w:rPr>
        <w:rFonts w:ascii="Arial" w:hAnsi="Arial" w:hint="default"/>
      </w:rPr>
    </w:lvl>
    <w:lvl w:ilvl="5" w:tplc="43FA2CC8" w:tentative="1">
      <w:start w:val="1"/>
      <w:numFmt w:val="bullet"/>
      <w:lvlText w:val="•"/>
      <w:lvlJc w:val="left"/>
      <w:pPr>
        <w:tabs>
          <w:tab w:val="num" w:pos="3960"/>
        </w:tabs>
        <w:ind w:left="3960" w:hanging="360"/>
      </w:pPr>
      <w:rPr>
        <w:rFonts w:ascii="Arial" w:hAnsi="Arial" w:hint="default"/>
      </w:rPr>
    </w:lvl>
    <w:lvl w:ilvl="6" w:tplc="42B0C91C" w:tentative="1">
      <w:start w:val="1"/>
      <w:numFmt w:val="bullet"/>
      <w:lvlText w:val="•"/>
      <w:lvlJc w:val="left"/>
      <w:pPr>
        <w:tabs>
          <w:tab w:val="num" w:pos="4680"/>
        </w:tabs>
        <w:ind w:left="4680" w:hanging="360"/>
      </w:pPr>
      <w:rPr>
        <w:rFonts w:ascii="Arial" w:hAnsi="Arial" w:hint="default"/>
      </w:rPr>
    </w:lvl>
    <w:lvl w:ilvl="7" w:tplc="D53E41C4" w:tentative="1">
      <w:start w:val="1"/>
      <w:numFmt w:val="bullet"/>
      <w:lvlText w:val="•"/>
      <w:lvlJc w:val="left"/>
      <w:pPr>
        <w:tabs>
          <w:tab w:val="num" w:pos="5400"/>
        </w:tabs>
        <w:ind w:left="5400" w:hanging="360"/>
      </w:pPr>
      <w:rPr>
        <w:rFonts w:ascii="Arial" w:hAnsi="Arial" w:hint="default"/>
      </w:rPr>
    </w:lvl>
    <w:lvl w:ilvl="8" w:tplc="515481D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0ED508D"/>
    <w:multiLevelType w:val="hybridMultilevel"/>
    <w:tmpl w:val="FE06B636"/>
    <w:lvl w:ilvl="0" w:tplc="C3AE5B20">
      <w:start w:val="1"/>
      <w:numFmt w:val="bullet"/>
      <w:lvlText w:val="•"/>
      <w:lvlJc w:val="left"/>
      <w:pPr>
        <w:tabs>
          <w:tab w:val="num" w:pos="720"/>
        </w:tabs>
        <w:ind w:left="720" w:hanging="360"/>
      </w:pPr>
      <w:rPr>
        <w:rFonts w:ascii="Arial" w:hAnsi="Arial" w:hint="default"/>
      </w:rPr>
    </w:lvl>
    <w:lvl w:ilvl="1" w:tplc="751C1DF8">
      <w:numFmt w:val="bullet"/>
      <w:lvlText w:val="•"/>
      <w:lvlJc w:val="left"/>
      <w:pPr>
        <w:tabs>
          <w:tab w:val="num" w:pos="1440"/>
        </w:tabs>
        <w:ind w:left="1440" w:hanging="360"/>
      </w:pPr>
      <w:rPr>
        <w:rFonts w:ascii="Arial" w:hAnsi="Arial" w:hint="default"/>
      </w:rPr>
    </w:lvl>
    <w:lvl w:ilvl="2" w:tplc="2B721D14">
      <w:numFmt w:val="bullet"/>
      <w:lvlText w:val="•"/>
      <w:lvlJc w:val="left"/>
      <w:pPr>
        <w:tabs>
          <w:tab w:val="num" w:pos="2160"/>
        </w:tabs>
        <w:ind w:left="2160" w:hanging="360"/>
      </w:pPr>
      <w:rPr>
        <w:rFonts w:ascii="Microsoft Sans Serif" w:hAnsi="Microsoft Sans Serif" w:hint="default"/>
      </w:rPr>
    </w:lvl>
    <w:lvl w:ilvl="3" w:tplc="E76A5D94" w:tentative="1">
      <w:start w:val="1"/>
      <w:numFmt w:val="bullet"/>
      <w:lvlText w:val="•"/>
      <w:lvlJc w:val="left"/>
      <w:pPr>
        <w:tabs>
          <w:tab w:val="num" w:pos="2880"/>
        </w:tabs>
        <w:ind w:left="2880" w:hanging="360"/>
      </w:pPr>
      <w:rPr>
        <w:rFonts w:ascii="Arial" w:hAnsi="Arial" w:hint="default"/>
      </w:rPr>
    </w:lvl>
    <w:lvl w:ilvl="4" w:tplc="501E1BE6" w:tentative="1">
      <w:start w:val="1"/>
      <w:numFmt w:val="bullet"/>
      <w:lvlText w:val="•"/>
      <w:lvlJc w:val="left"/>
      <w:pPr>
        <w:tabs>
          <w:tab w:val="num" w:pos="3600"/>
        </w:tabs>
        <w:ind w:left="3600" w:hanging="360"/>
      </w:pPr>
      <w:rPr>
        <w:rFonts w:ascii="Arial" w:hAnsi="Arial" w:hint="default"/>
      </w:rPr>
    </w:lvl>
    <w:lvl w:ilvl="5" w:tplc="C6D8E810" w:tentative="1">
      <w:start w:val="1"/>
      <w:numFmt w:val="bullet"/>
      <w:lvlText w:val="•"/>
      <w:lvlJc w:val="left"/>
      <w:pPr>
        <w:tabs>
          <w:tab w:val="num" w:pos="4320"/>
        </w:tabs>
        <w:ind w:left="4320" w:hanging="360"/>
      </w:pPr>
      <w:rPr>
        <w:rFonts w:ascii="Arial" w:hAnsi="Arial" w:hint="default"/>
      </w:rPr>
    </w:lvl>
    <w:lvl w:ilvl="6" w:tplc="32CAE37E" w:tentative="1">
      <w:start w:val="1"/>
      <w:numFmt w:val="bullet"/>
      <w:lvlText w:val="•"/>
      <w:lvlJc w:val="left"/>
      <w:pPr>
        <w:tabs>
          <w:tab w:val="num" w:pos="5040"/>
        </w:tabs>
        <w:ind w:left="5040" w:hanging="360"/>
      </w:pPr>
      <w:rPr>
        <w:rFonts w:ascii="Arial" w:hAnsi="Arial" w:hint="default"/>
      </w:rPr>
    </w:lvl>
    <w:lvl w:ilvl="7" w:tplc="E0EA1D70" w:tentative="1">
      <w:start w:val="1"/>
      <w:numFmt w:val="bullet"/>
      <w:lvlText w:val="•"/>
      <w:lvlJc w:val="left"/>
      <w:pPr>
        <w:tabs>
          <w:tab w:val="num" w:pos="5760"/>
        </w:tabs>
        <w:ind w:left="5760" w:hanging="360"/>
      </w:pPr>
      <w:rPr>
        <w:rFonts w:ascii="Arial" w:hAnsi="Arial" w:hint="default"/>
      </w:rPr>
    </w:lvl>
    <w:lvl w:ilvl="8" w:tplc="CCCEAE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D17D65"/>
    <w:multiLevelType w:val="hybridMultilevel"/>
    <w:tmpl w:val="98AEB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E27210"/>
    <w:multiLevelType w:val="hybridMultilevel"/>
    <w:tmpl w:val="2FCAE2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7272A8C"/>
    <w:multiLevelType w:val="hybridMultilevel"/>
    <w:tmpl w:val="F46A2824"/>
    <w:lvl w:ilvl="0" w:tplc="62DAA7E2">
      <w:start w:val="1"/>
      <w:numFmt w:val="bullet"/>
      <w:lvlText w:val="•"/>
      <w:lvlJc w:val="left"/>
      <w:pPr>
        <w:tabs>
          <w:tab w:val="num" w:pos="720"/>
        </w:tabs>
        <w:ind w:left="720" w:hanging="360"/>
      </w:pPr>
      <w:rPr>
        <w:rFonts w:ascii="Arial" w:hAnsi="Arial" w:hint="default"/>
      </w:rPr>
    </w:lvl>
    <w:lvl w:ilvl="1" w:tplc="1EF2793C">
      <w:numFmt w:val="bullet"/>
      <w:lvlText w:val="•"/>
      <w:lvlJc w:val="left"/>
      <w:pPr>
        <w:tabs>
          <w:tab w:val="num" w:pos="1440"/>
        </w:tabs>
        <w:ind w:left="1440" w:hanging="360"/>
      </w:pPr>
      <w:rPr>
        <w:rFonts w:ascii="Arial" w:hAnsi="Arial" w:hint="default"/>
      </w:rPr>
    </w:lvl>
    <w:lvl w:ilvl="2" w:tplc="86B66C8A">
      <w:numFmt w:val="bullet"/>
      <w:lvlText w:val="•"/>
      <w:lvlJc w:val="left"/>
      <w:pPr>
        <w:tabs>
          <w:tab w:val="num" w:pos="2160"/>
        </w:tabs>
        <w:ind w:left="2160" w:hanging="360"/>
      </w:pPr>
      <w:rPr>
        <w:rFonts w:ascii="Arial" w:hAnsi="Arial" w:hint="default"/>
      </w:rPr>
    </w:lvl>
    <w:lvl w:ilvl="3" w:tplc="894470EA">
      <w:numFmt w:val="bullet"/>
      <w:lvlText w:val="•"/>
      <w:lvlJc w:val="left"/>
      <w:pPr>
        <w:tabs>
          <w:tab w:val="num" w:pos="2880"/>
        </w:tabs>
        <w:ind w:left="2880" w:hanging="360"/>
      </w:pPr>
      <w:rPr>
        <w:rFonts w:ascii="Arial" w:hAnsi="Arial" w:hint="default"/>
      </w:rPr>
    </w:lvl>
    <w:lvl w:ilvl="4" w:tplc="1F8CBAD0" w:tentative="1">
      <w:start w:val="1"/>
      <w:numFmt w:val="bullet"/>
      <w:lvlText w:val="•"/>
      <w:lvlJc w:val="left"/>
      <w:pPr>
        <w:tabs>
          <w:tab w:val="num" w:pos="3600"/>
        </w:tabs>
        <w:ind w:left="3600" w:hanging="360"/>
      </w:pPr>
      <w:rPr>
        <w:rFonts w:ascii="Arial" w:hAnsi="Arial" w:hint="default"/>
      </w:rPr>
    </w:lvl>
    <w:lvl w:ilvl="5" w:tplc="2E861C92" w:tentative="1">
      <w:start w:val="1"/>
      <w:numFmt w:val="bullet"/>
      <w:lvlText w:val="•"/>
      <w:lvlJc w:val="left"/>
      <w:pPr>
        <w:tabs>
          <w:tab w:val="num" w:pos="4320"/>
        </w:tabs>
        <w:ind w:left="4320" w:hanging="360"/>
      </w:pPr>
      <w:rPr>
        <w:rFonts w:ascii="Arial" w:hAnsi="Arial" w:hint="default"/>
      </w:rPr>
    </w:lvl>
    <w:lvl w:ilvl="6" w:tplc="705284BE" w:tentative="1">
      <w:start w:val="1"/>
      <w:numFmt w:val="bullet"/>
      <w:lvlText w:val="•"/>
      <w:lvlJc w:val="left"/>
      <w:pPr>
        <w:tabs>
          <w:tab w:val="num" w:pos="5040"/>
        </w:tabs>
        <w:ind w:left="5040" w:hanging="360"/>
      </w:pPr>
      <w:rPr>
        <w:rFonts w:ascii="Arial" w:hAnsi="Arial" w:hint="default"/>
      </w:rPr>
    </w:lvl>
    <w:lvl w:ilvl="7" w:tplc="04CA3CA2" w:tentative="1">
      <w:start w:val="1"/>
      <w:numFmt w:val="bullet"/>
      <w:lvlText w:val="•"/>
      <w:lvlJc w:val="left"/>
      <w:pPr>
        <w:tabs>
          <w:tab w:val="num" w:pos="5760"/>
        </w:tabs>
        <w:ind w:left="5760" w:hanging="360"/>
      </w:pPr>
      <w:rPr>
        <w:rFonts w:ascii="Arial" w:hAnsi="Arial" w:hint="default"/>
      </w:rPr>
    </w:lvl>
    <w:lvl w:ilvl="8" w:tplc="929611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A263DE2"/>
    <w:multiLevelType w:val="hybridMultilevel"/>
    <w:tmpl w:val="9B1E4ED6"/>
    <w:lvl w:ilvl="0" w:tplc="C79AFDB4">
      <w:start w:val="1"/>
      <w:numFmt w:val="bullet"/>
      <w:lvlText w:val="•"/>
      <w:lvlJc w:val="left"/>
      <w:pPr>
        <w:tabs>
          <w:tab w:val="num" w:pos="720"/>
        </w:tabs>
        <w:ind w:left="720" w:hanging="360"/>
      </w:pPr>
      <w:rPr>
        <w:rFonts w:ascii="Arial" w:hAnsi="Arial" w:hint="default"/>
      </w:rPr>
    </w:lvl>
    <w:lvl w:ilvl="1" w:tplc="86D8B196">
      <w:numFmt w:val="bullet"/>
      <w:lvlText w:val="•"/>
      <w:lvlJc w:val="left"/>
      <w:pPr>
        <w:tabs>
          <w:tab w:val="num" w:pos="1440"/>
        </w:tabs>
        <w:ind w:left="1440" w:hanging="360"/>
      </w:pPr>
      <w:rPr>
        <w:rFonts w:ascii="Arial" w:hAnsi="Arial" w:hint="default"/>
      </w:rPr>
    </w:lvl>
    <w:lvl w:ilvl="2" w:tplc="3B7A0688" w:tentative="1">
      <w:start w:val="1"/>
      <w:numFmt w:val="bullet"/>
      <w:lvlText w:val="•"/>
      <w:lvlJc w:val="left"/>
      <w:pPr>
        <w:tabs>
          <w:tab w:val="num" w:pos="2160"/>
        </w:tabs>
        <w:ind w:left="2160" w:hanging="360"/>
      </w:pPr>
      <w:rPr>
        <w:rFonts w:ascii="Arial" w:hAnsi="Arial" w:hint="default"/>
      </w:rPr>
    </w:lvl>
    <w:lvl w:ilvl="3" w:tplc="F0C68836" w:tentative="1">
      <w:start w:val="1"/>
      <w:numFmt w:val="bullet"/>
      <w:lvlText w:val="•"/>
      <w:lvlJc w:val="left"/>
      <w:pPr>
        <w:tabs>
          <w:tab w:val="num" w:pos="2880"/>
        </w:tabs>
        <w:ind w:left="2880" w:hanging="360"/>
      </w:pPr>
      <w:rPr>
        <w:rFonts w:ascii="Arial" w:hAnsi="Arial" w:hint="default"/>
      </w:rPr>
    </w:lvl>
    <w:lvl w:ilvl="4" w:tplc="16F048CA" w:tentative="1">
      <w:start w:val="1"/>
      <w:numFmt w:val="bullet"/>
      <w:lvlText w:val="•"/>
      <w:lvlJc w:val="left"/>
      <w:pPr>
        <w:tabs>
          <w:tab w:val="num" w:pos="3600"/>
        </w:tabs>
        <w:ind w:left="3600" w:hanging="360"/>
      </w:pPr>
      <w:rPr>
        <w:rFonts w:ascii="Arial" w:hAnsi="Arial" w:hint="default"/>
      </w:rPr>
    </w:lvl>
    <w:lvl w:ilvl="5" w:tplc="E98E99D6" w:tentative="1">
      <w:start w:val="1"/>
      <w:numFmt w:val="bullet"/>
      <w:lvlText w:val="•"/>
      <w:lvlJc w:val="left"/>
      <w:pPr>
        <w:tabs>
          <w:tab w:val="num" w:pos="4320"/>
        </w:tabs>
        <w:ind w:left="4320" w:hanging="360"/>
      </w:pPr>
      <w:rPr>
        <w:rFonts w:ascii="Arial" w:hAnsi="Arial" w:hint="default"/>
      </w:rPr>
    </w:lvl>
    <w:lvl w:ilvl="6" w:tplc="4E6CE3E6" w:tentative="1">
      <w:start w:val="1"/>
      <w:numFmt w:val="bullet"/>
      <w:lvlText w:val="•"/>
      <w:lvlJc w:val="left"/>
      <w:pPr>
        <w:tabs>
          <w:tab w:val="num" w:pos="5040"/>
        </w:tabs>
        <w:ind w:left="5040" w:hanging="360"/>
      </w:pPr>
      <w:rPr>
        <w:rFonts w:ascii="Arial" w:hAnsi="Arial" w:hint="default"/>
      </w:rPr>
    </w:lvl>
    <w:lvl w:ilvl="7" w:tplc="A5902C36" w:tentative="1">
      <w:start w:val="1"/>
      <w:numFmt w:val="bullet"/>
      <w:lvlText w:val="•"/>
      <w:lvlJc w:val="left"/>
      <w:pPr>
        <w:tabs>
          <w:tab w:val="num" w:pos="5760"/>
        </w:tabs>
        <w:ind w:left="5760" w:hanging="360"/>
      </w:pPr>
      <w:rPr>
        <w:rFonts w:ascii="Arial" w:hAnsi="Arial" w:hint="default"/>
      </w:rPr>
    </w:lvl>
    <w:lvl w:ilvl="8" w:tplc="68A27E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653173"/>
    <w:multiLevelType w:val="hybridMultilevel"/>
    <w:tmpl w:val="A7F038C2"/>
    <w:lvl w:ilvl="0" w:tplc="DC22C524">
      <w:start w:val="1"/>
      <w:numFmt w:val="bullet"/>
      <w:lvlText w:val="•"/>
      <w:lvlJc w:val="left"/>
      <w:pPr>
        <w:tabs>
          <w:tab w:val="num" w:pos="720"/>
        </w:tabs>
        <w:ind w:left="720" w:hanging="360"/>
      </w:pPr>
      <w:rPr>
        <w:rFonts w:ascii="Arial" w:hAnsi="Arial" w:hint="default"/>
      </w:rPr>
    </w:lvl>
    <w:lvl w:ilvl="1" w:tplc="9DC4EFE8">
      <w:numFmt w:val="bullet"/>
      <w:lvlText w:val="•"/>
      <w:lvlJc w:val="left"/>
      <w:pPr>
        <w:tabs>
          <w:tab w:val="num" w:pos="1440"/>
        </w:tabs>
        <w:ind w:left="1440" w:hanging="360"/>
      </w:pPr>
      <w:rPr>
        <w:rFonts w:ascii="Arial" w:hAnsi="Arial" w:hint="default"/>
      </w:rPr>
    </w:lvl>
    <w:lvl w:ilvl="2" w:tplc="42DA075A">
      <w:numFmt w:val="bullet"/>
      <w:lvlText w:val="•"/>
      <w:lvlJc w:val="left"/>
      <w:pPr>
        <w:tabs>
          <w:tab w:val="num" w:pos="2160"/>
        </w:tabs>
        <w:ind w:left="2160" w:hanging="360"/>
      </w:pPr>
      <w:rPr>
        <w:rFonts w:ascii="Microsoft Sans Serif" w:hAnsi="Microsoft Sans Serif" w:hint="default"/>
      </w:rPr>
    </w:lvl>
    <w:lvl w:ilvl="3" w:tplc="55503666" w:tentative="1">
      <w:start w:val="1"/>
      <w:numFmt w:val="bullet"/>
      <w:lvlText w:val="•"/>
      <w:lvlJc w:val="left"/>
      <w:pPr>
        <w:tabs>
          <w:tab w:val="num" w:pos="2880"/>
        </w:tabs>
        <w:ind w:left="2880" w:hanging="360"/>
      </w:pPr>
      <w:rPr>
        <w:rFonts w:ascii="Arial" w:hAnsi="Arial" w:hint="default"/>
      </w:rPr>
    </w:lvl>
    <w:lvl w:ilvl="4" w:tplc="415A752A" w:tentative="1">
      <w:start w:val="1"/>
      <w:numFmt w:val="bullet"/>
      <w:lvlText w:val="•"/>
      <w:lvlJc w:val="left"/>
      <w:pPr>
        <w:tabs>
          <w:tab w:val="num" w:pos="3600"/>
        </w:tabs>
        <w:ind w:left="3600" w:hanging="360"/>
      </w:pPr>
      <w:rPr>
        <w:rFonts w:ascii="Arial" w:hAnsi="Arial" w:hint="default"/>
      </w:rPr>
    </w:lvl>
    <w:lvl w:ilvl="5" w:tplc="4468A1C0" w:tentative="1">
      <w:start w:val="1"/>
      <w:numFmt w:val="bullet"/>
      <w:lvlText w:val="•"/>
      <w:lvlJc w:val="left"/>
      <w:pPr>
        <w:tabs>
          <w:tab w:val="num" w:pos="4320"/>
        </w:tabs>
        <w:ind w:left="4320" w:hanging="360"/>
      </w:pPr>
      <w:rPr>
        <w:rFonts w:ascii="Arial" w:hAnsi="Arial" w:hint="default"/>
      </w:rPr>
    </w:lvl>
    <w:lvl w:ilvl="6" w:tplc="AB9AA4FE" w:tentative="1">
      <w:start w:val="1"/>
      <w:numFmt w:val="bullet"/>
      <w:lvlText w:val="•"/>
      <w:lvlJc w:val="left"/>
      <w:pPr>
        <w:tabs>
          <w:tab w:val="num" w:pos="5040"/>
        </w:tabs>
        <w:ind w:left="5040" w:hanging="360"/>
      </w:pPr>
      <w:rPr>
        <w:rFonts w:ascii="Arial" w:hAnsi="Arial" w:hint="default"/>
      </w:rPr>
    </w:lvl>
    <w:lvl w:ilvl="7" w:tplc="3FECC4CE" w:tentative="1">
      <w:start w:val="1"/>
      <w:numFmt w:val="bullet"/>
      <w:lvlText w:val="•"/>
      <w:lvlJc w:val="left"/>
      <w:pPr>
        <w:tabs>
          <w:tab w:val="num" w:pos="5760"/>
        </w:tabs>
        <w:ind w:left="5760" w:hanging="360"/>
      </w:pPr>
      <w:rPr>
        <w:rFonts w:ascii="Arial" w:hAnsi="Arial" w:hint="default"/>
      </w:rPr>
    </w:lvl>
    <w:lvl w:ilvl="8" w:tplc="A894BA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BF909488"/>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F62324"/>
    <w:multiLevelType w:val="hybridMultilevel"/>
    <w:tmpl w:val="245C64E8"/>
    <w:lvl w:ilvl="0" w:tplc="FF0ACCD6">
      <w:numFmt w:val="bullet"/>
      <w:lvlText w:val="•"/>
      <w:lvlJc w:val="left"/>
      <w:pPr>
        <w:ind w:left="1800" w:hanging="360"/>
      </w:pPr>
      <w:rPr>
        <w:rFonts w:ascii="Arial" w:eastAsia="MS Mincho" w:hAnsi="Arial" w:cs="Arial" w:hint="default"/>
      </w:rPr>
    </w:lvl>
    <w:lvl w:ilvl="1" w:tplc="FF0ACCD6">
      <w:numFmt w:val="bullet"/>
      <w:lvlText w:val="•"/>
      <w:lvlJc w:val="left"/>
      <w:pPr>
        <w:ind w:left="2520" w:hanging="360"/>
      </w:pPr>
      <w:rPr>
        <w:rFonts w:ascii="Arial" w:eastAsia="MS Mincho"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82E6762"/>
    <w:multiLevelType w:val="hybridMultilevel"/>
    <w:tmpl w:val="D334E8B2"/>
    <w:lvl w:ilvl="0" w:tplc="8C3C5AD8">
      <w:start w:val="1"/>
      <w:numFmt w:val="bullet"/>
      <w:lvlText w:val="•"/>
      <w:lvlJc w:val="left"/>
      <w:pPr>
        <w:tabs>
          <w:tab w:val="num" w:pos="720"/>
        </w:tabs>
        <w:ind w:left="720" w:hanging="360"/>
      </w:pPr>
      <w:rPr>
        <w:rFonts w:ascii="Arial" w:hAnsi="Arial" w:hint="default"/>
      </w:rPr>
    </w:lvl>
    <w:lvl w:ilvl="1" w:tplc="A9187AA8">
      <w:numFmt w:val="bullet"/>
      <w:lvlText w:val="•"/>
      <w:lvlJc w:val="left"/>
      <w:pPr>
        <w:tabs>
          <w:tab w:val="num" w:pos="1440"/>
        </w:tabs>
        <w:ind w:left="1440" w:hanging="360"/>
      </w:pPr>
      <w:rPr>
        <w:rFonts w:ascii="Arial" w:hAnsi="Arial" w:hint="default"/>
      </w:rPr>
    </w:lvl>
    <w:lvl w:ilvl="2" w:tplc="0ADAC35A">
      <w:numFmt w:val="bullet"/>
      <w:lvlText w:val="•"/>
      <w:lvlJc w:val="left"/>
      <w:pPr>
        <w:tabs>
          <w:tab w:val="num" w:pos="2160"/>
        </w:tabs>
        <w:ind w:left="2160" w:hanging="360"/>
      </w:pPr>
      <w:rPr>
        <w:rFonts w:ascii="Microsoft Sans Serif" w:hAnsi="Microsoft Sans Serif" w:hint="default"/>
      </w:rPr>
    </w:lvl>
    <w:lvl w:ilvl="3" w:tplc="D0DAC40E" w:tentative="1">
      <w:start w:val="1"/>
      <w:numFmt w:val="bullet"/>
      <w:lvlText w:val="•"/>
      <w:lvlJc w:val="left"/>
      <w:pPr>
        <w:tabs>
          <w:tab w:val="num" w:pos="2880"/>
        </w:tabs>
        <w:ind w:left="2880" w:hanging="360"/>
      </w:pPr>
      <w:rPr>
        <w:rFonts w:ascii="Arial" w:hAnsi="Arial" w:hint="default"/>
      </w:rPr>
    </w:lvl>
    <w:lvl w:ilvl="4" w:tplc="CBF65948" w:tentative="1">
      <w:start w:val="1"/>
      <w:numFmt w:val="bullet"/>
      <w:lvlText w:val="•"/>
      <w:lvlJc w:val="left"/>
      <w:pPr>
        <w:tabs>
          <w:tab w:val="num" w:pos="3600"/>
        </w:tabs>
        <w:ind w:left="3600" w:hanging="360"/>
      </w:pPr>
      <w:rPr>
        <w:rFonts w:ascii="Arial" w:hAnsi="Arial" w:hint="default"/>
      </w:rPr>
    </w:lvl>
    <w:lvl w:ilvl="5" w:tplc="934C6F56" w:tentative="1">
      <w:start w:val="1"/>
      <w:numFmt w:val="bullet"/>
      <w:lvlText w:val="•"/>
      <w:lvlJc w:val="left"/>
      <w:pPr>
        <w:tabs>
          <w:tab w:val="num" w:pos="4320"/>
        </w:tabs>
        <w:ind w:left="4320" w:hanging="360"/>
      </w:pPr>
      <w:rPr>
        <w:rFonts w:ascii="Arial" w:hAnsi="Arial" w:hint="default"/>
      </w:rPr>
    </w:lvl>
    <w:lvl w:ilvl="6" w:tplc="9BF0D83A" w:tentative="1">
      <w:start w:val="1"/>
      <w:numFmt w:val="bullet"/>
      <w:lvlText w:val="•"/>
      <w:lvlJc w:val="left"/>
      <w:pPr>
        <w:tabs>
          <w:tab w:val="num" w:pos="5040"/>
        </w:tabs>
        <w:ind w:left="5040" w:hanging="360"/>
      </w:pPr>
      <w:rPr>
        <w:rFonts w:ascii="Arial" w:hAnsi="Arial" w:hint="default"/>
      </w:rPr>
    </w:lvl>
    <w:lvl w:ilvl="7" w:tplc="B7DC2424" w:tentative="1">
      <w:start w:val="1"/>
      <w:numFmt w:val="bullet"/>
      <w:lvlText w:val="•"/>
      <w:lvlJc w:val="left"/>
      <w:pPr>
        <w:tabs>
          <w:tab w:val="num" w:pos="5760"/>
        </w:tabs>
        <w:ind w:left="5760" w:hanging="360"/>
      </w:pPr>
      <w:rPr>
        <w:rFonts w:ascii="Arial" w:hAnsi="Arial" w:hint="default"/>
      </w:rPr>
    </w:lvl>
    <w:lvl w:ilvl="8" w:tplc="D33C1B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A9434B"/>
    <w:multiLevelType w:val="hybridMultilevel"/>
    <w:tmpl w:val="DE0E5C8C"/>
    <w:lvl w:ilvl="0" w:tplc="BED45D9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F36992"/>
    <w:multiLevelType w:val="hybridMultilevel"/>
    <w:tmpl w:val="CAC0CEFA"/>
    <w:lvl w:ilvl="0" w:tplc="04DE20CE">
      <w:start w:val="1"/>
      <w:numFmt w:val="bullet"/>
      <w:lvlText w:val="•"/>
      <w:lvlJc w:val="left"/>
      <w:pPr>
        <w:tabs>
          <w:tab w:val="num" w:pos="720"/>
        </w:tabs>
        <w:ind w:left="720" w:hanging="360"/>
      </w:pPr>
      <w:rPr>
        <w:rFonts w:ascii="Arial" w:hAnsi="Arial" w:hint="default"/>
      </w:rPr>
    </w:lvl>
    <w:lvl w:ilvl="1" w:tplc="DBCE1038">
      <w:numFmt w:val="bullet"/>
      <w:lvlText w:val="•"/>
      <w:lvlJc w:val="left"/>
      <w:pPr>
        <w:tabs>
          <w:tab w:val="num" w:pos="1440"/>
        </w:tabs>
        <w:ind w:left="1440" w:hanging="360"/>
      </w:pPr>
      <w:rPr>
        <w:rFonts w:ascii="Arial" w:hAnsi="Arial" w:hint="default"/>
      </w:rPr>
    </w:lvl>
    <w:lvl w:ilvl="2" w:tplc="9F642588" w:tentative="1">
      <w:start w:val="1"/>
      <w:numFmt w:val="bullet"/>
      <w:lvlText w:val="•"/>
      <w:lvlJc w:val="left"/>
      <w:pPr>
        <w:tabs>
          <w:tab w:val="num" w:pos="2160"/>
        </w:tabs>
        <w:ind w:left="2160" w:hanging="360"/>
      </w:pPr>
      <w:rPr>
        <w:rFonts w:ascii="Arial" w:hAnsi="Arial" w:hint="default"/>
      </w:rPr>
    </w:lvl>
    <w:lvl w:ilvl="3" w:tplc="2BD60C6E" w:tentative="1">
      <w:start w:val="1"/>
      <w:numFmt w:val="bullet"/>
      <w:lvlText w:val="•"/>
      <w:lvlJc w:val="left"/>
      <w:pPr>
        <w:tabs>
          <w:tab w:val="num" w:pos="2880"/>
        </w:tabs>
        <w:ind w:left="2880" w:hanging="360"/>
      </w:pPr>
      <w:rPr>
        <w:rFonts w:ascii="Arial" w:hAnsi="Arial" w:hint="default"/>
      </w:rPr>
    </w:lvl>
    <w:lvl w:ilvl="4" w:tplc="398612B4" w:tentative="1">
      <w:start w:val="1"/>
      <w:numFmt w:val="bullet"/>
      <w:lvlText w:val="•"/>
      <w:lvlJc w:val="left"/>
      <w:pPr>
        <w:tabs>
          <w:tab w:val="num" w:pos="3600"/>
        </w:tabs>
        <w:ind w:left="3600" w:hanging="360"/>
      </w:pPr>
      <w:rPr>
        <w:rFonts w:ascii="Arial" w:hAnsi="Arial" w:hint="default"/>
      </w:rPr>
    </w:lvl>
    <w:lvl w:ilvl="5" w:tplc="044E8FB0" w:tentative="1">
      <w:start w:val="1"/>
      <w:numFmt w:val="bullet"/>
      <w:lvlText w:val="•"/>
      <w:lvlJc w:val="left"/>
      <w:pPr>
        <w:tabs>
          <w:tab w:val="num" w:pos="4320"/>
        </w:tabs>
        <w:ind w:left="4320" w:hanging="360"/>
      </w:pPr>
      <w:rPr>
        <w:rFonts w:ascii="Arial" w:hAnsi="Arial" w:hint="default"/>
      </w:rPr>
    </w:lvl>
    <w:lvl w:ilvl="6" w:tplc="FEB2988A" w:tentative="1">
      <w:start w:val="1"/>
      <w:numFmt w:val="bullet"/>
      <w:lvlText w:val="•"/>
      <w:lvlJc w:val="left"/>
      <w:pPr>
        <w:tabs>
          <w:tab w:val="num" w:pos="5040"/>
        </w:tabs>
        <w:ind w:left="5040" w:hanging="360"/>
      </w:pPr>
      <w:rPr>
        <w:rFonts w:ascii="Arial" w:hAnsi="Arial" w:hint="default"/>
      </w:rPr>
    </w:lvl>
    <w:lvl w:ilvl="7" w:tplc="51D8422C" w:tentative="1">
      <w:start w:val="1"/>
      <w:numFmt w:val="bullet"/>
      <w:lvlText w:val="•"/>
      <w:lvlJc w:val="left"/>
      <w:pPr>
        <w:tabs>
          <w:tab w:val="num" w:pos="5760"/>
        </w:tabs>
        <w:ind w:left="5760" w:hanging="360"/>
      </w:pPr>
      <w:rPr>
        <w:rFonts w:ascii="Arial" w:hAnsi="Arial" w:hint="default"/>
      </w:rPr>
    </w:lvl>
    <w:lvl w:ilvl="8" w:tplc="1EC01DE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5F6143"/>
    <w:multiLevelType w:val="hybridMultilevel"/>
    <w:tmpl w:val="43428790"/>
    <w:lvl w:ilvl="0" w:tplc="32EABB84">
      <w:start w:val="1"/>
      <w:numFmt w:val="bullet"/>
      <w:lvlText w:val="•"/>
      <w:lvlJc w:val="left"/>
      <w:pPr>
        <w:tabs>
          <w:tab w:val="num" w:pos="720"/>
        </w:tabs>
        <w:ind w:left="720" w:hanging="360"/>
      </w:pPr>
      <w:rPr>
        <w:rFonts w:ascii="Arial" w:hAnsi="Arial" w:hint="default"/>
      </w:rPr>
    </w:lvl>
    <w:lvl w:ilvl="1" w:tplc="4B30DF5E" w:tentative="1">
      <w:start w:val="1"/>
      <w:numFmt w:val="bullet"/>
      <w:lvlText w:val="•"/>
      <w:lvlJc w:val="left"/>
      <w:pPr>
        <w:tabs>
          <w:tab w:val="num" w:pos="1440"/>
        </w:tabs>
        <w:ind w:left="1440" w:hanging="360"/>
      </w:pPr>
      <w:rPr>
        <w:rFonts w:ascii="Arial" w:hAnsi="Arial" w:hint="default"/>
      </w:rPr>
    </w:lvl>
    <w:lvl w:ilvl="2" w:tplc="C7720176" w:tentative="1">
      <w:start w:val="1"/>
      <w:numFmt w:val="bullet"/>
      <w:lvlText w:val="•"/>
      <w:lvlJc w:val="left"/>
      <w:pPr>
        <w:tabs>
          <w:tab w:val="num" w:pos="2160"/>
        </w:tabs>
        <w:ind w:left="2160" w:hanging="360"/>
      </w:pPr>
      <w:rPr>
        <w:rFonts w:ascii="Arial" w:hAnsi="Arial" w:hint="default"/>
      </w:rPr>
    </w:lvl>
    <w:lvl w:ilvl="3" w:tplc="56A20786" w:tentative="1">
      <w:start w:val="1"/>
      <w:numFmt w:val="bullet"/>
      <w:lvlText w:val="•"/>
      <w:lvlJc w:val="left"/>
      <w:pPr>
        <w:tabs>
          <w:tab w:val="num" w:pos="2880"/>
        </w:tabs>
        <w:ind w:left="2880" w:hanging="360"/>
      </w:pPr>
      <w:rPr>
        <w:rFonts w:ascii="Arial" w:hAnsi="Arial" w:hint="default"/>
      </w:rPr>
    </w:lvl>
    <w:lvl w:ilvl="4" w:tplc="E98C47BA" w:tentative="1">
      <w:start w:val="1"/>
      <w:numFmt w:val="bullet"/>
      <w:lvlText w:val="•"/>
      <w:lvlJc w:val="left"/>
      <w:pPr>
        <w:tabs>
          <w:tab w:val="num" w:pos="3600"/>
        </w:tabs>
        <w:ind w:left="3600" w:hanging="360"/>
      </w:pPr>
      <w:rPr>
        <w:rFonts w:ascii="Arial" w:hAnsi="Arial" w:hint="default"/>
      </w:rPr>
    </w:lvl>
    <w:lvl w:ilvl="5" w:tplc="2B50FC92" w:tentative="1">
      <w:start w:val="1"/>
      <w:numFmt w:val="bullet"/>
      <w:lvlText w:val="•"/>
      <w:lvlJc w:val="left"/>
      <w:pPr>
        <w:tabs>
          <w:tab w:val="num" w:pos="4320"/>
        </w:tabs>
        <w:ind w:left="4320" w:hanging="360"/>
      </w:pPr>
      <w:rPr>
        <w:rFonts w:ascii="Arial" w:hAnsi="Arial" w:hint="default"/>
      </w:rPr>
    </w:lvl>
    <w:lvl w:ilvl="6" w:tplc="295C1F48" w:tentative="1">
      <w:start w:val="1"/>
      <w:numFmt w:val="bullet"/>
      <w:lvlText w:val="•"/>
      <w:lvlJc w:val="left"/>
      <w:pPr>
        <w:tabs>
          <w:tab w:val="num" w:pos="5040"/>
        </w:tabs>
        <w:ind w:left="5040" w:hanging="360"/>
      </w:pPr>
      <w:rPr>
        <w:rFonts w:ascii="Arial" w:hAnsi="Arial" w:hint="default"/>
      </w:rPr>
    </w:lvl>
    <w:lvl w:ilvl="7" w:tplc="78549AF2" w:tentative="1">
      <w:start w:val="1"/>
      <w:numFmt w:val="bullet"/>
      <w:lvlText w:val="•"/>
      <w:lvlJc w:val="left"/>
      <w:pPr>
        <w:tabs>
          <w:tab w:val="num" w:pos="5760"/>
        </w:tabs>
        <w:ind w:left="5760" w:hanging="360"/>
      </w:pPr>
      <w:rPr>
        <w:rFonts w:ascii="Arial" w:hAnsi="Arial" w:hint="default"/>
      </w:rPr>
    </w:lvl>
    <w:lvl w:ilvl="8" w:tplc="ABA67760" w:tentative="1">
      <w:start w:val="1"/>
      <w:numFmt w:val="bullet"/>
      <w:lvlText w:val="•"/>
      <w:lvlJc w:val="left"/>
      <w:pPr>
        <w:tabs>
          <w:tab w:val="num" w:pos="6480"/>
        </w:tabs>
        <w:ind w:left="6480" w:hanging="360"/>
      </w:pPr>
      <w:rPr>
        <w:rFonts w:ascii="Arial" w:hAnsi="Arial" w:hint="default"/>
      </w:rPr>
    </w:lvl>
  </w:abstractNum>
  <w:num w:numId="1" w16cid:durableId="1103189464">
    <w:abstractNumId w:val="16"/>
  </w:num>
  <w:num w:numId="2" w16cid:durableId="1523326111">
    <w:abstractNumId w:val="11"/>
  </w:num>
  <w:num w:numId="3" w16cid:durableId="1171797922">
    <w:abstractNumId w:val="0"/>
  </w:num>
  <w:num w:numId="4" w16cid:durableId="2002466000">
    <w:abstractNumId w:val="12"/>
  </w:num>
  <w:num w:numId="5" w16cid:durableId="526213842">
    <w:abstractNumId w:val="7"/>
  </w:num>
  <w:num w:numId="6" w16cid:durableId="205873921">
    <w:abstractNumId w:val="17"/>
  </w:num>
  <w:num w:numId="7" w16cid:durableId="1141187636">
    <w:abstractNumId w:val="22"/>
  </w:num>
  <w:num w:numId="8" w16cid:durableId="1496873580">
    <w:abstractNumId w:val="27"/>
  </w:num>
  <w:num w:numId="9" w16cid:durableId="13504346">
    <w:abstractNumId w:val="31"/>
  </w:num>
  <w:num w:numId="10" w16cid:durableId="564072318">
    <w:abstractNumId w:val="2"/>
  </w:num>
  <w:num w:numId="11" w16cid:durableId="414742798">
    <w:abstractNumId w:val="34"/>
  </w:num>
  <w:num w:numId="12" w16cid:durableId="1623461783">
    <w:abstractNumId w:val="30"/>
  </w:num>
  <w:num w:numId="13" w16cid:durableId="1971982860">
    <w:abstractNumId w:val="3"/>
  </w:num>
  <w:num w:numId="14" w16cid:durableId="1880122174">
    <w:abstractNumId w:val="13"/>
  </w:num>
  <w:num w:numId="15" w16cid:durableId="1048990761">
    <w:abstractNumId w:val="5"/>
  </w:num>
  <w:num w:numId="16" w16cid:durableId="898635750">
    <w:abstractNumId w:val="4"/>
  </w:num>
  <w:num w:numId="17" w16cid:durableId="1092703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614194">
    <w:abstractNumId w:val="6"/>
  </w:num>
  <w:num w:numId="19" w16cid:durableId="1765488526">
    <w:abstractNumId w:val="14"/>
  </w:num>
  <w:num w:numId="20" w16cid:durableId="1507475126">
    <w:abstractNumId w:val="21"/>
  </w:num>
  <w:num w:numId="21" w16cid:durableId="396367329">
    <w:abstractNumId w:val="9"/>
  </w:num>
  <w:num w:numId="22" w16cid:durableId="768737524">
    <w:abstractNumId w:val="28"/>
  </w:num>
  <w:num w:numId="23" w16cid:durableId="778378750">
    <w:abstractNumId w:val="26"/>
  </w:num>
  <w:num w:numId="24" w16cid:durableId="188106421">
    <w:abstractNumId w:val="16"/>
  </w:num>
  <w:num w:numId="25" w16cid:durableId="868104889">
    <w:abstractNumId w:val="1"/>
  </w:num>
  <w:num w:numId="26" w16cid:durableId="522133313">
    <w:abstractNumId w:val="26"/>
  </w:num>
  <w:num w:numId="27" w16cid:durableId="1098721080">
    <w:abstractNumId w:val="32"/>
  </w:num>
  <w:num w:numId="28" w16cid:durableId="1656180399">
    <w:abstractNumId w:val="23"/>
  </w:num>
  <w:num w:numId="29" w16cid:durableId="157160433">
    <w:abstractNumId w:val="15"/>
  </w:num>
  <w:num w:numId="30" w16cid:durableId="811673231">
    <w:abstractNumId w:val="24"/>
  </w:num>
  <w:num w:numId="31" w16cid:durableId="385299247">
    <w:abstractNumId w:val="33"/>
  </w:num>
  <w:num w:numId="32" w16cid:durableId="363942962">
    <w:abstractNumId w:val="19"/>
  </w:num>
  <w:num w:numId="33" w16cid:durableId="1188906002">
    <w:abstractNumId w:val="8"/>
  </w:num>
  <w:num w:numId="34" w16cid:durableId="1355810483">
    <w:abstractNumId w:val="10"/>
  </w:num>
  <w:num w:numId="35" w16cid:durableId="1954626649">
    <w:abstractNumId w:val="20"/>
  </w:num>
  <w:num w:numId="36" w16cid:durableId="1090546950">
    <w:abstractNumId w:val="18"/>
  </w:num>
  <w:num w:numId="37" w16cid:durableId="589513126">
    <w:abstractNumId w:val="29"/>
  </w:num>
  <w:num w:numId="38" w16cid:durableId="31071514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0B0"/>
    <w:rsid w:val="00001EAD"/>
    <w:rsid w:val="0000280A"/>
    <w:rsid w:val="000034E1"/>
    <w:rsid w:val="00003795"/>
    <w:rsid w:val="000043E9"/>
    <w:rsid w:val="00004B53"/>
    <w:rsid w:val="00005B8B"/>
    <w:rsid w:val="00006F5C"/>
    <w:rsid w:val="0000700D"/>
    <w:rsid w:val="00007A6B"/>
    <w:rsid w:val="0001091C"/>
    <w:rsid w:val="00011944"/>
    <w:rsid w:val="00011D73"/>
    <w:rsid w:val="00012A0E"/>
    <w:rsid w:val="00012D26"/>
    <w:rsid w:val="0001393B"/>
    <w:rsid w:val="00013AC3"/>
    <w:rsid w:val="00013DB8"/>
    <w:rsid w:val="00014442"/>
    <w:rsid w:val="00014912"/>
    <w:rsid w:val="00014BC5"/>
    <w:rsid w:val="00015CE7"/>
    <w:rsid w:val="00016A6A"/>
    <w:rsid w:val="00017770"/>
    <w:rsid w:val="00017B6F"/>
    <w:rsid w:val="00017D88"/>
    <w:rsid w:val="000200A3"/>
    <w:rsid w:val="00020331"/>
    <w:rsid w:val="00021011"/>
    <w:rsid w:val="00021BFC"/>
    <w:rsid w:val="00021CED"/>
    <w:rsid w:val="00021E8F"/>
    <w:rsid w:val="000223D6"/>
    <w:rsid w:val="00022964"/>
    <w:rsid w:val="00022CAF"/>
    <w:rsid w:val="00023033"/>
    <w:rsid w:val="000231C6"/>
    <w:rsid w:val="000235A6"/>
    <w:rsid w:val="00023F26"/>
    <w:rsid w:val="00024257"/>
    <w:rsid w:val="00024815"/>
    <w:rsid w:val="00024C56"/>
    <w:rsid w:val="00025800"/>
    <w:rsid w:val="00025B15"/>
    <w:rsid w:val="000262B9"/>
    <w:rsid w:val="0002638C"/>
    <w:rsid w:val="000279F4"/>
    <w:rsid w:val="00027CD1"/>
    <w:rsid w:val="00030B09"/>
    <w:rsid w:val="00031773"/>
    <w:rsid w:val="00032669"/>
    <w:rsid w:val="00032CB5"/>
    <w:rsid w:val="00034309"/>
    <w:rsid w:val="00034416"/>
    <w:rsid w:val="000346E5"/>
    <w:rsid w:val="00034BEC"/>
    <w:rsid w:val="0003588E"/>
    <w:rsid w:val="00035C7F"/>
    <w:rsid w:val="000360C4"/>
    <w:rsid w:val="000366E4"/>
    <w:rsid w:val="00036D7D"/>
    <w:rsid w:val="000370B3"/>
    <w:rsid w:val="00037A84"/>
    <w:rsid w:val="00037E22"/>
    <w:rsid w:val="000415A1"/>
    <w:rsid w:val="00041843"/>
    <w:rsid w:val="00042A1B"/>
    <w:rsid w:val="00042F2B"/>
    <w:rsid w:val="00043549"/>
    <w:rsid w:val="00044714"/>
    <w:rsid w:val="000454A9"/>
    <w:rsid w:val="00045A69"/>
    <w:rsid w:val="00046211"/>
    <w:rsid w:val="00046753"/>
    <w:rsid w:val="000474D4"/>
    <w:rsid w:val="000504CA"/>
    <w:rsid w:val="0005091E"/>
    <w:rsid w:val="00050AEF"/>
    <w:rsid w:val="00050DE1"/>
    <w:rsid w:val="00052300"/>
    <w:rsid w:val="00053016"/>
    <w:rsid w:val="0005305E"/>
    <w:rsid w:val="0005384D"/>
    <w:rsid w:val="0005470A"/>
    <w:rsid w:val="00054C86"/>
    <w:rsid w:val="00054CE3"/>
    <w:rsid w:val="00055857"/>
    <w:rsid w:val="00056924"/>
    <w:rsid w:val="00056E60"/>
    <w:rsid w:val="0006007B"/>
    <w:rsid w:val="0006022D"/>
    <w:rsid w:val="000612AF"/>
    <w:rsid w:val="00061307"/>
    <w:rsid w:val="0006136D"/>
    <w:rsid w:val="00061DFF"/>
    <w:rsid w:val="000621A4"/>
    <w:rsid w:val="000633DD"/>
    <w:rsid w:val="000639E8"/>
    <w:rsid w:val="0006404A"/>
    <w:rsid w:val="000652EA"/>
    <w:rsid w:val="00066DA5"/>
    <w:rsid w:val="00067513"/>
    <w:rsid w:val="000675AA"/>
    <w:rsid w:val="0007119B"/>
    <w:rsid w:val="0007123A"/>
    <w:rsid w:val="000718B7"/>
    <w:rsid w:val="00071D30"/>
    <w:rsid w:val="000720C4"/>
    <w:rsid w:val="000722AD"/>
    <w:rsid w:val="00072971"/>
    <w:rsid w:val="000729F8"/>
    <w:rsid w:val="00072D2F"/>
    <w:rsid w:val="00073883"/>
    <w:rsid w:val="00073D41"/>
    <w:rsid w:val="00074F4A"/>
    <w:rsid w:val="00075923"/>
    <w:rsid w:val="00077E68"/>
    <w:rsid w:val="00077EB3"/>
    <w:rsid w:val="000805B5"/>
    <w:rsid w:val="00080E6B"/>
    <w:rsid w:val="00081021"/>
    <w:rsid w:val="000815DF"/>
    <w:rsid w:val="000825BC"/>
    <w:rsid w:val="0008273A"/>
    <w:rsid w:val="00082938"/>
    <w:rsid w:val="00082B1B"/>
    <w:rsid w:val="00082CE8"/>
    <w:rsid w:val="000831CC"/>
    <w:rsid w:val="000834FE"/>
    <w:rsid w:val="000841FD"/>
    <w:rsid w:val="00084683"/>
    <w:rsid w:val="00084860"/>
    <w:rsid w:val="00085545"/>
    <w:rsid w:val="00085B70"/>
    <w:rsid w:val="000862A4"/>
    <w:rsid w:val="00086EE6"/>
    <w:rsid w:val="00086F92"/>
    <w:rsid w:val="00087B6B"/>
    <w:rsid w:val="00087B8D"/>
    <w:rsid w:val="000908D9"/>
    <w:rsid w:val="00091207"/>
    <w:rsid w:val="00092585"/>
    <w:rsid w:val="000928FC"/>
    <w:rsid w:val="00093129"/>
    <w:rsid w:val="00093272"/>
    <w:rsid w:val="00093510"/>
    <w:rsid w:val="000942C6"/>
    <w:rsid w:val="0009554A"/>
    <w:rsid w:val="000962AA"/>
    <w:rsid w:val="0009652F"/>
    <w:rsid w:val="000965D3"/>
    <w:rsid w:val="000969C2"/>
    <w:rsid w:val="00096B4F"/>
    <w:rsid w:val="00096C13"/>
    <w:rsid w:val="000A100E"/>
    <w:rsid w:val="000A1265"/>
    <w:rsid w:val="000A14BB"/>
    <w:rsid w:val="000A1C30"/>
    <w:rsid w:val="000A2AEC"/>
    <w:rsid w:val="000A421C"/>
    <w:rsid w:val="000A540C"/>
    <w:rsid w:val="000A567D"/>
    <w:rsid w:val="000A5FBF"/>
    <w:rsid w:val="000A61E7"/>
    <w:rsid w:val="000A643B"/>
    <w:rsid w:val="000A6855"/>
    <w:rsid w:val="000A7832"/>
    <w:rsid w:val="000B0067"/>
    <w:rsid w:val="000B1141"/>
    <w:rsid w:val="000B1585"/>
    <w:rsid w:val="000B1CCB"/>
    <w:rsid w:val="000B1E80"/>
    <w:rsid w:val="000B2AD9"/>
    <w:rsid w:val="000B3FA1"/>
    <w:rsid w:val="000B55A0"/>
    <w:rsid w:val="000B5F34"/>
    <w:rsid w:val="000B73B1"/>
    <w:rsid w:val="000B76D8"/>
    <w:rsid w:val="000C13A6"/>
    <w:rsid w:val="000C2448"/>
    <w:rsid w:val="000C26F1"/>
    <w:rsid w:val="000C34CA"/>
    <w:rsid w:val="000C3EF2"/>
    <w:rsid w:val="000C529A"/>
    <w:rsid w:val="000C5610"/>
    <w:rsid w:val="000C570A"/>
    <w:rsid w:val="000C678D"/>
    <w:rsid w:val="000C7457"/>
    <w:rsid w:val="000D0086"/>
    <w:rsid w:val="000D0191"/>
    <w:rsid w:val="000D01AF"/>
    <w:rsid w:val="000D0F54"/>
    <w:rsid w:val="000D0F8F"/>
    <w:rsid w:val="000D18EC"/>
    <w:rsid w:val="000D1AD2"/>
    <w:rsid w:val="000D28A3"/>
    <w:rsid w:val="000D3010"/>
    <w:rsid w:val="000D4816"/>
    <w:rsid w:val="000D51DD"/>
    <w:rsid w:val="000D51E3"/>
    <w:rsid w:val="000D7700"/>
    <w:rsid w:val="000D77E8"/>
    <w:rsid w:val="000D78D5"/>
    <w:rsid w:val="000E0045"/>
    <w:rsid w:val="000E00FF"/>
    <w:rsid w:val="000E0A10"/>
    <w:rsid w:val="000E22C1"/>
    <w:rsid w:val="000E243F"/>
    <w:rsid w:val="000E25D9"/>
    <w:rsid w:val="000E26BD"/>
    <w:rsid w:val="000E2D3C"/>
    <w:rsid w:val="000E3E94"/>
    <w:rsid w:val="000E4512"/>
    <w:rsid w:val="000E596C"/>
    <w:rsid w:val="000E5F99"/>
    <w:rsid w:val="000E67D0"/>
    <w:rsid w:val="000E6D4B"/>
    <w:rsid w:val="000E7763"/>
    <w:rsid w:val="000E7E69"/>
    <w:rsid w:val="000F0438"/>
    <w:rsid w:val="000F0BF5"/>
    <w:rsid w:val="000F0D32"/>
    <w:rsid w:val="000F0D7C"/>
    <w:rsid w:val="000F13AB"/>
    <w:rsid w:val="000F1F96"/>
    <w:rsid w:val="000F2230"/>
    <w:rsid w:val="000F4E48"/>
    <w:rsid w:val="000F502F"/>
    <w:rsid w:val="000F519D"/>
    <w:rsid w:val="000F57CF"/>
    <w:rsid w:val="000F5839"/>
    <w:rsid w:val="000F65D1"/>
    <w:rsid w:val="000F69BC"/>
    <w:rsid w:val="000F7ECB"/>
    <w:rsid w:val="00100A8C"/>
    <w:rsid w:val="00101178"/>
    <w:rsid w:val="00101573"/>
    <w:rsid w:val="001032B8"/>
    <w:rsid w:val="001033CE"/>
    <w:rsid w:val="001036BB"/>
    <w:rsid w:val="0010494F"/>
    <w:rsid w:val="00104A4E"/>
    <w:rsid w:val="001050F1"/>
    <w:rsid w:val="001057B7"/>
    <w:rsid w:val="0010596F"/>
    <w:rsid w:val="0010618D"/>
    <w:rsid w:val="00106561"/>
    <w:rsid w:val="00106708"/>
    <w:rsid w:val="00106E03"/>
    <w:rsid w:val="00107310"/>
    <w:rsid w:val="00107590"/>
    <w:rsid w:val="00107D8B"/>
    <w:rsid w:val="00110833"/>
    <w:rsid w:val="00112027"/>
    <w:rsid w:val="00112446"/>
    <w:rsid w:val="001125BF"/>
    <w:rsid w:val="00112950"/>
    <w:rsid w:val="001136BA"/>
    <w:rsid w:val="00113DF7"/>
    <w:rsid w:val="00113E00"/>
    <w:rsid w:val="001144FC"/>
    <w:rsid w:val="001149BC"/>
    <w:rsid w:val="00114EEF"/>
    <w:rsid w:val="0011515C"/>
    <w:rsid w:val="00115196"/>
    <w:rsid w:val="00115553"/>
    <w:rsid w:val="00115D5B"/>
    <w:rsid w:val="00116429"/>
    <w:rsid w:val="001166C5"/>
    <w:rsid w:val="001214AE"/>
    <w:rsid w:val="0012218B"/>
    <w:rsid w:val="00122190"/>
    <w:rsid w:val="0012244D"/>
    <w:rsid w:val="0012277A"/>
    <w:rsid w:val="00122A4E"/>
    <w:rsid w:val="00123649"/>
    <w:rsid w:val="00123B5B"/>
    <w:rsid w:val="00123B9C"/>
    <w:rsid w:val="00123C1A"/>
    <w:rsid w:val="00124776"/>
    <w:rsid w:val="00124C0A"/>
    <w:rsid w:val="001251B4"/>
    <w:rsid w:val="00125A65"/>
    <w:rsid w:val="00125D1C"/>
    <w:rsid w:val="0012615B"/>
    <w:rsid w:val="00126B70"/>
    <w:rsid w:val="00126E1A"/>
    <w:rsid w:val="00126FC8"/>
    <w:rsid w:val="00130333"/>
    <w:rsid w:val="00130357"/>
    <w:rsid w:val="001305D4"/>
    <w:rsid w:val="001319D3"/>
    <w:rsid w:val="00131AFF"/>
    <w:rsid w:val="00131FC9"/>
    <w:rsid w:val="001336CE"/>
    <w:rsid w:val="001337FD"/>
    <w:rsid w:val="001351DC"/>
    <w:rsid w:val="001351EB"/>
    <w:rsid w:val="0013551B"/>
    <w:rsid w:val="00135B2E"/>
    <w:rsid w:val="001374A8"/>
    <w:rsid w:val="00137955"/>
    <w:rsid w:val="001405E2"/>
    <w:rsid w:val="00140F5A"/>
    <w:rsid w:val="00141D31"/>
    <w:rsid w:val="00141F7D"/>
    <w:rsid w:val="00142022"/>
    <w:rsid w:val="00142C59"/>
    <w:rsid w:val="00143395"/>
    <w:rsid w:val="00143513"/>
    <w:rsid w:val="001448F1"/>
    <w:rsid w:val="0014490B"/>
    <w:rsid w:val="00144FDD"/>
    <w:rsid w:val="00145855"/>
    <w:rsid w:val="0014641A"/>
    <w:rsid w:val="0014704B"/>
    <w:rsid w:val="00147BA1"/>
    <w:rsid w:val="00150BB0"/>
    <w:rsid w:val="00150F45"/>
    <w:rsid w:val="001512D7"/>
    <w:rsid w:val="00151542"/>
    <w:rsid w:val="0015419D"/>
    <w:rsid w:val="001544DD"/>
    <w:rsid w:val="00154834"/>
    <w:rsid w:val="00154E0E"/>
    <w:rsid w:val="00155125"/>
    <w:rsid w:val="0015519A"/>
    <w:rsid w:val="0015535C"/>
    <w:rsid w:val="0015537A"/>
    <w:rsid w:val="00155439"/>
    <w:rsid w:val="001559A5"/>
    <w:rsid w:val="001561AE"/>
    <w:rsid w:val="0015692C"/>
    <w:rsid w:val="00157012"/>
    <w:rsid w:val="00157150"/>
    <w:rsid w:val="00157E80"/>
    <w:rsid w:val="001603E4"/>
    <w:rsid w:val="00160E1A"/>
    <w:rsid w:val="00161297"/>
    <w:rsid w:val="00161379"/>
    <w:rsid w:val="00161C73"/>
    <w:rsid w:val="00162C2A"/>
    <w:rsid w:val="00163CC0"/>
    <w:rsid w:val="00164921"/>
    <w:rsid w:val="00166E70"/>
    <w:rsid w:val="001671D2"/>
    <w:rsid w:val="00171186"/>
    <w:rsid w:val="001719B3"/>
    <w:rsid w:val="00171BED"/>
    <w:rsid w:val="00172420"/>
    <w:rsid w:val="001746E5"/>
    <w:rsid w:val="00174AE0"/>
    <w:rsid w:val="00175551"/>
    <w:rsid w:val="001757AD"/>
    <w:rsid w:val="00177878"/>
    <w:rsid w:val="001806D8"/>
    <w:rsid w:val="00180BF2"/>
    <w:rsid w:val="001817B3"/>
    <w:rsid w:val="00182398"/>
    <w:rsid w:val="00182E6B"/>
    <w:rsid w:val="001837C9"/>
    <w:rsid w:val="00183885"/>
    <w:rsid w:val="00183928"/>
    <w:rsid w:val="00183976"/>
    <w:rsid w:val="00183EAD"/>
    <w:rsid w:val="001845B7"/>
    <w:rsid w:val="00184885"/>
    <w:rsid w:val="00185ED8"/>
    <w:rsid w:val="0018644C"/>
    <w:rsid w:val="001877D0"/>
    <w:rsid w:val="00187C0B"/>
    <w:rsid w:val="0019036D"/>
    <w:rsid w:val="00190CAB"/>
    <w:rsid w:val="00190FD1"/>
    <w:rsid w:val="00190FFA"/>
    <w:rsid w:val="0019328E"/>
    <w:rsid w:val="00193740"/>
    <w:rsid w:val="00194778"/>
    <w:rsid w:val="00194C75"/>
    <w:rsid w:val="00195DB4"/>
    <w:rsid w:val="001966C3"/>
    <w:rsid w:val="00197078"/>
    <w:rsid w:val="00197BCB"/>
    <w:rsid w:val="001A0486"/>
    <w:rsid w:val="001A0EE5"/>
    <w:rsid w:val="001A10A4"/>
    <w:rsid w:val="001A1CBF"/>
    <w:rsid w:val="001A315B"/>
    <w:rsid w:val="001A344F"/>
    <w:rsid w:val="001A3FB5"/>
    <w:rsid w:val="001A4F4F"/>
    <w:rsid w:val="001A5728"/>
    <w:rsid w:val="001A5F89"/>
    <w:rsid w:val="001A71D1"/>
    <w:rsid w:val="001A7B9E"/>
    <w:rsid w:val="001A7E58"/>
    <w:rsid w:val="001A7FF7"/>
    <w:rsid w:val="001B0269"/>
    <w:rsid w:val="001B03A1"/>
    <w:rsid w:val="001B040D"/>
    <w:rsid w:val="001B3183"/>
    <w:rsid w:val="001B4070"/>
    <w:rsid w:val="001B4872"/>
    <w:rsid w:val="001B53C9"/>
    <w:rsid w:val="001B5449"/>
    <w:rsid w:val="001B59B3"/>
    <w:rsid w:val="001B6338"/>
    <w:rsid w:val="001B706D"/>
    <w:rsid w:val="001B73CC"/>
    <w:rsid w:val="001C0C88"/>
    <w:rsid w:val="001C0DAE"/>
    <w:rsid w:val="001C2EE7"/>
    <w:rsid w:val="001C3052"/>
    <w:rsid w:val="001C3546"/>
    <w:rsid w:val="001C366B"/>
    <w:rsid w:val="001C3FF0"/>
    <w:rsid w:val="001C4702"/>
    <w:rsid w:val="001C54C9"/>
    <w:rsid w:val="001C5501"/>
    <w:rsid w:val="001C7FA6"/>
    <w:rsid w:val="001D18F3"/>
    <w:rsid w:val="001D33F4"/>
    <w:rsid w:val="001D33F7"/>
    <w:rsid w:val="001D34FA"/>
    <w:rsid w:val="001D3AAA"/>
    <w:rsid w:val="001D3AB9"/>
    <w:rsid w:val="001D4399"/>
    <w:rsid w:val="001D43D4"/>
    <w:rsid w:val="001D6888"/>
    <w:rsid w:val="001D6BBD"/>
    <w:rsid w:val="001E0408"/>
    <w:rsid w:val="001E1A41"/>
    <w:rsid w:val="001E1E2E"/>
    <w:rsid w:val="001E2A7E"/>
    <w:rsid w:val="001E4305"/>
    <w:rsid w:val="001E5436"/>
    <w:rsid w:val="001E5D8C"/>
    <w:rsid w:val="001E6D53"/>
    <w:rsid w:val="001F2AE3"/>
    <w:rsid w:val="001F2F1D"/>
    <w:rsid w:val="001F3003"/>
    <w:rsid w:val="001F3816"/>
    <w:rsid w:val="001F3951"/>
    <w:rsid w:val="001F46E8"/>
    <w:rsid w:val="001F4E7E"/>
    <w:rsid w:val="001F61BF"/>
    <w:rsid w:val="001F72BD"/>
    <w:rsid w:val="001F76E9"/>
    <w:rsid w:val="002004BB"/>
    <w:rsid w:val="00200596"/>
    <w:rsid w:val="0020117A"/>
    <w:rsid w:val="00201520"/>
    <w:rsid w:val="00201FB4"/>
    <w:rsid w:val="002024C3"/>
    <w:rsid w:val="00202BCD"/>
    <w:rsid w:val="0020351F"/>
    <w:rsid w:val="00203C4D"/>
    <w:rsid w:val="00203D36"/>
    <w:rsid w:val="00204522"/>
    <w:rsid w:val="00204776"/>
    <w:rsid w:val="00205458"/>
    <w:rsid w:val="00205601"/>
    <w:rsid w:val="00205B91"/>
    <w:rsid w:val="00207069"/>
    <w:rsid w:val="00207524"/>
    <w:rsid w:val="0021038D"/>
    <w:rsid w:val="00210919"/>
    <w:rsid w:val="00211F64"/>
    <w:rsid w:val="00212047"/>
    <w:rsid w:val="002134AE"/>
    <w:rsid w:val="00213971"/>
    <w:rsid w:val="002139A9"/>
    <w:rsid w:val="00213AD1"/>
    <w:rsid w:val="00213D28"/>
    <w:rsid w:val="00213F23"/>
    <w:rsid w:val="002144C8"/>
    <w:rsid w:val="0021453F"/>
    <w:rsid w:val="0021486B"/>
    <w:rsid w:val="00214B13"/>
    <w:rsid w:val="00215C44"/>
    <w:rsid w:val="00215E1E"/>
    <w:rsid w:val="00216428"/>
    <w:rsid w:val="0021650D"/>
    <w:rsid w:val="002167A7"/>
    <w:rsid w:val="00216A48"/>
    <w:rsid w:val="00217218"/>
    <w:rsid w:val="002211C9"/>
    <w:rsid w:val="0022261C"/>
    <w:rsid w:val="00222B67"/>
    <w:rsid w:val="00222D66"/>
    <w:rsid w:val="00223E19"/>
    <w:rsid w:val="0022414D"/>
    <w:rsid w:val="00226510"/>
    <w:rsid w:val="002265CB"/>
    <w:rsid w:val="0022679D"/>
    <w:rsid w:val="00227A68"/>
    <w:rsid w:val="002302A3"/>
    <w:rsid w:val="00231379"/>
    <w:rsid w:val="00232417"/>
    <w:rsid w:val="002324E3"/>
    <w:rsid w:val="00232F36"/>
    <w:rsid w:val="00232F73"/>
    <w:rsid w:val="0023377C"/>
    <w:rsid w:val="00233C2C"/>
    <w:rsid w:val="00233D80"/>
    <w:rsid w:val="0023438C"/>
    <w:rsid w:val="002355E9"/>
    <w:rsid w:val="0023571C"/>
    <w:rsid w:val="00235898"/>
    <w:rsid w:val="00235EE7"/>
    <w:rsid w:val="0023701E"/>
    <w:rsid w:val="00237090"/>
    <w:rsid w:val="00237CF2"/>
    <w:rsid w:val="0024032A"/>
    <w:rsid w:val="0024032E"/>
    <w:rsid w:val="00240753"/>
    <w:rsid w:val="0024083E"/>
    <w:rsid w:val="002409AA"/>
    <w:rsid w:val="00240C46"/>
    <w:rsid w:val="00240F55"/>
    <w:rsid w:val="002414AB"/>
    <w:rsid w:val="002415AA"/>
    <w:rsid w:val="00241773"/>
    <w:rsid w:val="002426ED"/>
    <w:rsid w:val="00242E30"/>
    <w:rsid w:val="00244077"/>
    <w:rsid w:val="002444D9"/>
    <w:rsid w:val="00244785"/>
    <w:rsid w:val="00246290"/>
    <w:rsid w:val="002465C5"/>
    <w:rsid w:val="0024768A"/>
    <w:rsid w:val="002476C8"/>
    <w:rsid w:val="00247B81"/>
    <w:rsid w:val="00247EEC"/>
    <w:rsid w:val="002511BA"/>
    <w:rsid w:val="002519CD"/>
    <w:rsid w:val="00251CFA"/>
    <w:rsid w:val="002524D4"/>
    <w:rsid w:val="0025273D"/>
    <w:rsid w:val="00253449"/>
    <w:rsid w:val="002538F5"/>
    <w:rsid w:val="00253CE9"/>
    <w:rsid w:val="00255778"/>
    <w:rsid w:val="002558C0"/>
    <w:rsid w:val="002575A2"/>
    <w:rsid w:val="00257BF4"/>
    <w:rsid w:val="00257E64"/>
    <w:rsid w:val="0026064B"/>
    <w:rsid w:val="00260896"/>
    <w:rsid w:val="002611AF"/>
    <w:rsid w:val="002611B2"/>
    <w:rsid w:val="00261DC1"/>
    <w:rsid w:val="00262282"/>
    <w:rsid w:val="00262987"/>
    <w:rsid w:val="00262C0C"/>
    <w:rsid w:val="002633F8"/>
    <w:rsid w:val="00264730"/>
    <w:rsid w:val="00265D76"/>
    <w:rsid w:val="0026675A"/>
    <w:rsid w:val="00266C8D"/>
    <w:rsid w:val="00266EDA"/>
    <w:rsid w:val="002675A1"/>
    <w:rsid w:val="00267998"/>
    <w:rsid w:val="0027004A"/>
    <w:rsid w:val="002702A8"/>
    <w:rsid w:val="00270A66"/>
    <w:rsid w:val="00270C74"/>
    <w:rsid w:val="00270ECC"/>
    <w:rsid w:val="00271236"/>
    <w:rsid w:val="002712C6"/>
    <w:rsid w:val="002715F5"/>
    <w:rsid w:val="002723C5"/>
    <w:rsid w:val="00272536"/>
    <w:rsid w:val="00272BE1"/>
    <w:rsid w:val="00272DC9"/>
    <w:rsid w:val="00272EB2"/>
    <w:rsid w:val="002730E2"/>
    <w:rsid w:val="00273875"/>
    <w:rsid w:val="00273D56"/>
    <w:rsid w:val="00273F4A"/>
    <w:rsid w:val="002751DF"/>
    <w:rsid w:val="00275643"/>
    <w:rsid w:val="00275E7C"/>
    <w:rsid w:val="00276FF5"/>
    <w:rsid w:val="002777A3"/>
    <w:rsid w:val="00277BCD"/>
    <w:rsid w:val="00277D86"/>
    <w:rsid w:val="00277E9D"/>
    <w:rsid w:val="0028019E"/>
    <w:rsid w:val="002814DD"/>
    <w:rsid w:val="00281A25"/>
    <w:rsid w:val="00281A2D"/>
    <w:rsid w:val="002820E8"/>
    <w:rsid w:val="00283347"/>
    <w:rsid w:val="00283CBE"/>
    <w:rsid w:val="00283E3F"/>
    <w:rsid w:val="00284609"/>
    <w:rsid w:val="00284859"/>
    <w:rsid w:val="00284DAD"/>
    <w:rsid w:val="0028530F"/>
    <w:rsid w:val="00286BB0"/>
    <w:rsid w:val="00286D45"/>
    <w:rsid w:val="00287492"/>
    <w:rsid w:val="002879E2"/>
    <w:rsid w:val="002902A9"/>
    <w:rsid w:val="00290328"/>
    <w:rsid w:val="00290394"/>
    <w:rsid w:val="00290F51"/>
    <w:rsid w:val="00290FF3"/>
    <w:rsid w:val="002919FB"/>
    <w:rsid w:val="00291B83"/>
    <w:rsid w:val="00292516"/>
    <w:rsid w:val="002932C4"/>
    <w:rsid w:val="00293E95"/>
    <w:rsid w:val="00294055"/>
    <w:rsid w:val="002948A4"/>
    <w:rsid w:val="002949C4"/>
    <w:rsid w:val="00294F16"/>
    <w:rsid w:val="002952A9"/>
    <w:rsid w:val="00295793"/>
    <w:rsid w:val="0029594F"/>
    <w:rsid w:val="002960BC"/>
    <w:rsid w:val="00296997"/>
    <w:rsid w:val="002970C0"/>
    <w:rsid w:val="00297813"/>
    <w:rsid w:val="002A0759"/>
    <w:rsid w:val="002A08FE"/>
    <w:rsid w:val="002A09DE"/>
    <w:rsid w:val="002A0E0C"/>
    <w:rsid w:val="002A0FB5"/>
    <w:rsid w:val="002A1248"/>
    <w:rsid w:val="002A13BB"/>
    <w:rsid w:val="002A1C01"/>
    <w:rsid w:val="002A1CA4"/>
    <w:rsid w:val="002A24AD"/>
    <w:rsid w:val="002A2526"/>
    <w:rsid w:val="002A2FEA"/>
    <w:rsid w:val="002A3A22"/>
    <w:rsid w:val="002A3A92"/>
    <w:rsid w:val="002A3F99"/>
    <w:rsid w:val="002A4784"/>
    <w:rsid w:val="002A4AEF"/>
    <w:rsid w:val="002A5317"/>
    <w:rsid w:val="002A5388"/>
    <w:rsid w:val="002A5A78"/>
    <w:rsid w:val="002A617B"/>
    <w:rsid w:val="002A6333"/>
    <w:rsid w:val="002A7119"/>
    <w:rsid w:val="002A7A5E"/>
    <w:rsid w:val="002B080D"/>
    <w:rsid w:val="002B09A1"/>
    <w:rsid w:val="002B149E"/>
    <w:rsid w:val="002B196D"/>
    <w:rsid w:val="002B19E4"/>
    <w:rsid w:val="002B250E"/>
    <w:rsid w:val="002B2E20"/>
    <w:rsid w:val="002B3161"/>
    <w:rsid w:val="002B32D8"/>
    <w:rsid w:val="002B3365"/>
    <w:rsid w:val="002B3F06"/>
    <w:rsid w:val="002B538F"/>
    <w:rsid w:val="002B5B8F"/>
    <w:rsid w:val="002B5C0E"/>
    <w:rsid w:val="002B5D34"/>
    <w:rsid w:val="002B76BD"/>
    <w:rsid w:val="002B78CF"/>
    <w:rsid w:val="002C0652"/>
    <w:rsid w:val="002C075A"/>
    <w:rsid w:val="002C0DDC"/>
    <w:rsid w:val="002C2394"/>
    <w:rsid w:val="002C3AA1"/>
    <w:rsid w:val="002C3D97"/>
    <w:rsid w:val="002C4507"/>
    <w:rsid w:val="002C4DD5"/>
    <w:rsid w:val="002C4F27"/>
    <w:rsid w:val="002C5143"/>
    <w:rsid w:val="002C5693"/>
    <w:rsid w:val="002C5892"/>
    <w:rsid w:val="002C5A4B"/>
    <w:rsid w:val="002C5CE6"/>
    <w:rsid w:val="002C6127"/>
    <w:rsid w:val="002C62A5"/>
    <w:rsid w:val="002C65B6"/>
    <w:rsid w:val="002C69C1"/>
    <w:rsid w:val="002C6C5B"/>
    <w:rsid w:val="002C710F"/>
    <w:rsid w:val="002D08AB"/>
    <w:rsid w:val="002D0CD0"/>
    <w:rsid w:val="002D10A7"/>
    <w:rsid w:val="002D4505"/>
    <w:rsid w:val="002D4CC7"/>
    <w:rsid w:val="002D4FBE"/>
    <w:rsid w:val="002D6A81"/>
    <w:rsid w:val="002D7AAE"/>
    <w:rsid w:val="002E301E"/>
    <w:rsid w:val="002E3311"/>
    <w:rsid w:val="002E37E8"/>
    <w:rsid w:val="002E385A"/>
    <w:rsid w:val="002E3F80"/>
    <w:rsid w:val="002E4272"/>
    <w:rsid w:val="002E47E8"/>
    <w:rsid w:val="002E57FA"/>
    <w:rsid w:val="002E696D"/>
    <w:rsid w:val="002E6BEE"/>
    <w:rsid w:val="002E7011"/>
    <w:rsid w:val="002F0FC5"/>
    <w:rsid w:val="002F1093"/>
    <w:rsid w:val="002F16B8"/>
    <w:rsid w:val="002F1C8C"/>
    <w:rsid w:val="002F1F72"/>
    <w:rsid w:val="002F22F8"/>
    <w:rsid w:val="002F28ED"/>
    <w:rsid w:val="002F2E44"/>
    <w:rsid w:val="002F3077"/>
    <w:rsid w:val="002F32B4"/>
    <w:rsid w:val="002F5555"/>
    <w:rsid w:val="002F577A"/>
    <w:rsid w:val="002F57EA"/>
    <w:rsid w:val="002F5F9E"/>
    <w:rsid w:val="002F66A2"/>
    <w:rsid w:val="002F6B07"/>
    <w:rsid w:val="002F7590"/>
    <w:rsid w:val="00300510"/>
    <w:rsid w:val="003007F7"/>
    <w:rsid w:val="00300B85"/>
    <w:rsid w:val="00301DEA"/>
    <w:rsid w:val="00302029"/>
    <w:rsid w:val="00302386"/>
    <w:rsid w:val="003026B7"/>
    <w:rsid w:val="00302E72"/>
    <w:rsid w:val="00303712"/>
    <w:rsid w:val="0030423A"/>
    <w:rsid w:val="00304CD1"/>
    <w:rsid w:val="003055DF"/>
    <w:rsid w:val="00305A5F"/>
    <w:rsid w:val="00305EFE"/>
    <w:rsid w:val="00306902"/>
    <w:rsid w:val="00306C68"/>
    <w:rsid w:val="00306C73"/>
    <w:rsid w:val="0030770F"/>
    <w:rsid w:val="003078DA"/>
    <w:rsid w:val="0031039C"/>
    <w:rsid w:val="003103F9"/>
    <w:rsid w:val="0031113C"/>
    <w:rsid w:val="00312A1E"/>
    <w:rsid w:val="00314EAF"/>
    <w:rsid w:val="003159FF"/>
    <w:rsid w:val="00315FCE"/>
    <w:rsid w:val="00316389"/>
    <w:rsid w:val="003166A7"/>
    <w:rsid w:val="003166CB"/>
    <w:rsid w:val="00316861"/>
    <w:rsid w:val="003168DF"/>
    <w:rsid w:val="003206DF"/>
    <w:rsid w:val="00320919"/>
    <w:rsid w:val="0032097B"/>
    <w:rsid w:val="00320C4B"/>
    <w:rsid w:val="003232E6"/>
    <w:rsid w:val="003233C2"/>
    <w:rsid w:val="00323647"/>
    <w:rsid w:val="00324198"/>
    <w:rsid w:val="00324260"/>
    <w:rsid w:val="00324D06"/>
    <w:rsid w:val="003250AD"/>
    <w:rsid w:val="00325305"/>
    <w:rsid w:val="003255D4"/>
    <w:rsid w:val="003264C7"/>
    <w:rsid w:val="00326AA4"/>
    <w:rsid w:val="00326F04"/>
    <w:rsid w:val="003270EE"/>
    <w:rsid w:val="00330265"/>
    <w:rsid w:val="00332F6E"/>
    <w:rsid w:val="003331BE"/>
    <w:rsid w:val="00333682"/>
    <w:rsid w:val="00333C34"/>
    <w:rsid w:val="00333F3A"/>
    <w:rsid w:val="00334447"/>
    <w:rsid w:val="00335D26"/>
    <w:rsid w:val="00336AB1"/>
    <w:rsid w:val="003372C0"/>
    <w:rsid w:val="00337A90"/>
    <w:rsid w:val="00337EB1"/>
    <w:rsid w:val="00340044"/>
    <w:rsid w:val="00340377"/>
    <w:rsid w:val="00340694"/>
    <w:rsid w:val="0034171D"/>
    <w:rsid w:val="00341DA3"/>
    <w:rsid w:val="0034342D"/>
    <w:rsid w:val="003437D5"/>
    <w:rsid w:val="00345188"/>
    <w:rsid w:val="003460F1"/>
    <w:rsid w:val="003461A5"/>
    <w:rsid w:val="0034635A"/>
    <w:rsid w:val="003472A9"/>
    <w:rsid w:val="003473DC"/>
    <w:rsid w:val="003476B3"/>
    <w:rsid w:val="00350A17"/>
    <w:rsid w:val="00350AFC"/>
    <w:rsid w:val="00351661"/>
    <w:rsid w:val="00351CD3"/>
    <w:rsid w:val="00352D80"/>
    <w:rsid w:val="00353166"/>
    <w:rsid w:val="00353304"/>
    <w:rsid w:val="00353730"/>
    <w:rsid w:val="00353BF9"/>
    <w:rsid w:val="00354888"/>
    <w:rsid w:val="00355094"/>
    <w:rsid w:val="00355968"/>
    <w:rsid w:val="003567AB"/>
    <w:rsid w:val="00356CE0"/>
    <w:rsid w:val="0035713D"/>
    <w:rsid w:val="00360426"/>
    <w:rsid w:val="00360B6A"/>
    <w:rsid w:val="00360FAE"/>
    <w:rsid w:val="003621D1"/>
    <w:rsid w:val="00362532"/>
    <w:rsid w:val="00362C5A"/>
    <w:rsid w:val="00363590"/>
    <w:rsid w:val="00363A08"/>
    <w:rsid w:val="00363F4A"/>
    <w:rsid w:val="00364E13"/>
    <w:rsid w:val="00364F5B"/>
    <w:rsid w:val="00365002"/>
    <w:rsid w:val="003661DB"/>
    <w:rsid w:val="00366232"/>
    <w:rsid w:val="003662E5"/>
    <w:rsid w:val="00366435"/>
    <w:rsid w:val="003665F7"/>
    <w:rsid w:val="00366F54"/>
    <w:rsid w:val="0036768B"/>
    <w:rsid w:val="00367B3C"/>
    <w:rsid w:val="00373782"/>
    <w:rsid w:val="003746FE"/>
    <w:rsid w:val="00375AA5"/>
    <w:rsid w:val="00375E6C"/>
    <w:rsid w:val="00376A9E"/>
    <w:rsid w:val="003772F3"/>
    <w:rsid w:val="00377E88"/>
    <w:rsid w:val="00381040"/>
    <w:rsid w:val="00382146"/>
    <w:rsid w:val="003830AE"/>
    <w:rsid w:val="00383338"/>
    <w:rsid w:val="003839C1"/>
    <w:rsid w:val="00384307"/>
    <w:rsid w:val="00384622"/>
    <w:rsid w:val="00384BD5"/>
    <w:rsid w:val="003859D6"/>
    <w:rsid w:val="0038682B"/>
    <w:rsid w:val="00386A85"/>
    <w:rsid w:val="003874AA"/>
    <w:rsid w:val="0038770D"/>
    <w:rsid w:val="00387756"/>
    <w:rsid w:val="00390047"/>
    <w:rsid w:val="003914D4"/>
    <w:rsid w:val="00391A36"/>
    <w:rsid w:val="00391BA5"/>
    <w:rsid w:val="00391C66"/>
    <w:rsid w:val="0039287A"/>
    <w:rsid w:val="00393553"/>
    <w:rsid w:val="00393618"/>
    <w:rsid w:val="0039485B"/>
    <w:rsid w:val="00394A86"/>
    <w:rsid w:val="00394BE4"/>
    <w:rsid w:val="00394C69"/>
    <w:rsid w:val="00395410"/>
    <w:rsid w:val="00395840"/>
    <w:rsid w:val="0039622F"/>
    <w:rsid w:val="00396454"/>
    <w:rsid w:val="003965E9"/>
    <w:rsid w:val="00396EA3"/>
    <w:rsid w:val="00397E66"/>
    <w:rsid w:val="003A0361"/>
    <w:rsid w:val="003A0AC3"/>
    <w:rsid w:val="003A0F76"/>
    <w:rsid w:val="003A0FEB"/>
    <w:rsid w:val="003A130A"/>
    <w:rsid w:val="003A13FC"/>
    <w:rsid w:val="003A1B46"/>
    <w:rsid w:val="003A1D5C"/>
    <w:rsid w:val="003A2122"/>
    <w:rsid w:val="003A3B8E"/>
    <w:rsid w:val="003A43B2"/>
    <w:rsid w:val="003A4992"/>
    <w:rsid w:val="003A4B8A"/>
    <w:rsid w:val="003A4CD3"/>
    <w:rsid w:val="003A50DA"/>
    <w:rsid w:val="003A59FD"/>
    <w:rsid w:val="003A5BDE"/>
    <w:rsid w:val="003A6464"/>
    <w:rsid w:val="003A64B0"/>
    <w:rsid w:val="003A753A"/>
    <w:rsid w:val="003A7621"/>
    <w:rsid w:val="003A764A"/>
    <w:rsid w:val="003A7CBC"/>
    <w:rsid w:val="003B0446"/>
    <w:rsid w:val="003B0D94"/>
    <w:rsid w:val="003B0E62"/>
    <w:rsid w:val="003B112E"/>
    <w:rsid w:val="003B1188"/>
    <w:rsid w:val="003B239E"/>
    <w:rsid w:val="003B24BF"/>
    <w:rsid w:val="003B363C"/>
    <w:rsid w:val="003B3BD2"/>
    <w:rsid w:val="003B439A"/>
    <w:rsid w:val="003B443E"/>
    <w:rsid w:val="003B4BF2"/>
    <w:rsid w:val="003B5598"/>
    <w:rsid w:val="003B67D9"/>
    <w:rsid w:val="003B6F17"/>
    <w:rsid w:val="003B79F9"/>
    <w:rsid w:val="003B7DF7"/>
    <w:rsid w:val="003C04F9"/>
    <w:rsid w:val="003C0E30"/>
    <w:rsid w:val="003C0F31"/>
    <w:rsid w:val="003C1125"/>
    <w:rsid w:val="003C1262"/>
    <w:rsid w:val="003C1DD3"/>
    <w:rsid w:val="003C20D7"/>
    <w:rsid w:val="003C2EA7"/>
    <w:rsid w:val="003C3383"/>
    <w:rsid w:val="003C3B44"/>
    <w:rsid w:val="003C3FA8"/>
    <w:rsid w:val="003C6ADC"/>
    <w:rsid w:val="003C71E0"/>
    <w:rsid w:val="003C74C1"/>
    <w:rsid w:val="003D03B1"/>
    <w:rsid w:val="003D0ECF"/>
    <w:rsid w:val="003D14DC"/>
    <w:rsid w:val="003D1862"/>
    <w:rsid w:val="003D1CFC"/>
    <w:rsid w:val="003D2CC0"/>
    <w:rsid w:val="003D3783"/>
    <w:rsid w:val="003D3855"/>
    <w:rsid w:val="003D4324"/>
    <w:rsid w:val="003D4DCA"/>
    <w:rsid w:val="003D4F3B"/>
    <w:rsid w:val="003D54AC"/>
    <w:rsid w:val="003D661F"/>
    <w:rsid w:val="003E00B1"/>
    <w:rsid w:val="003E026E"/>
    <w:rsid w:val="003E0C98"/>
    <w:rsid w:val="003E18EA"/>
    <w:rsid w:val="003E2325"/>
    <w:rsid w:val="003E2653"/>
    <w:rsid w:val="003E28A2"/>
    <w:rsid w:val="003E3E14"/>
    <w:rsid w:val="003E43B7"/>
    <w:rsid w:val="003E46A4"/>
    <w:rsid w:val="003E4709"/>
    <w:rsid w:val="003E4CBC"/>
    <w:rsid w:val="003E50F4"/>
    <w:rsid w:val="003E6A64"/>
    <w:rsid w:val="003E6EED"/>
    <w:rsid w:val="003E722B"/>
    <w:rsid w:val="003E758B"/>
    <w:rsid w:val="003F0660"/>
    <w:rsid w:val="003F0CE2"/>
    <w:rsid w:val="003F1793"/>
    <w:rsid w:val="003F1B89"/>
    <w:rsid w:val="003F29E6"/>
    <w:rsid w:val="003F2F19"/>
    <w:rsid w:val="003F2F25"/>
    <w:rsid w:val="003F36F3"/>
    <w:rsid w:val="003F4FF8"/>
    <w:rsid w:val="003F5141"/>
    <w:rsid w:val="003F54E5"/>
    <w:rsid w:val="003F64B3"/>
    <w:rsid w:val="003F6DA5"/>
    <w:rsid w:val="003F6DEF"/>
    <w:rsid w:val="003F6E0B"/>
    <w:rsid w:val="003F7D69"/>
    <w:rsid w:val="00400447"/>
    <w:rsid w:val="00400E83"/>
    <w:rsid w:val="00401722"/>
    <w:rsid w:val="00402BEB"/>
    <w:rsid w:val="00403E05"/>
    <w:rsid w:val="00403F36"/>
    <w:rsid w:val="00403F3D"/>
    <w:rsid w:val="00404599"/>
    <w:rsid w:val="00404C2F"/>
    <w:rsid w:val="00404D78"/>
    <w:rsid w:val="004050C4"/>
    <w:rsid w:val="00405546"/>
    <w:rsid w:val="004064D5"/>
    <w:rsid w:val="004064E4"/>
    <w:rsid w:val="00407631"/>
    <w:rsid w:val="0041164F"/>
    <w:rsid w:val="004121D4"/>
    <w:rsid w:val="004127B2"/>
    <w:rsid w:val="00412C22"/>
    <w:rsid w:val="00412C79"/>
    <w:rsid w:val="0041340A"/>
    <w:rsid w:val="0041483A"/>
    <w:rsid w:val="004149F8"/>
    <w:rsid w:val="00414CE5"/>
    <w:rsid w:val="004162CD"/>
    <w:rsid w:val="0041729E"/>
    <w:rsid w:val="0041759A"/>
    <w:rsid w:val="00417F44"/>
    <w:rsid w:val="00420022"/>
    <w:rsid w:val="004203C3"/>
    <w:rsid w:val="00420E9D"/>
    <w:rsid w:val="00421F7D"/>
    <w:rsid w:val="00424E71"/>
    <w:rsid w:val="00425EAC"/>
    <w:rsid w:val="00426648"/>
    <w:rsid w:val="00426B00"/>
    <w:rsid w:val="004273B0"/>
    <w:rsid w:val="004278E3"/>
    <w:rsid w:val="00427B97"/>
    <w:rsid w:val="0043019E"/>
    <w:rsid w:val="004302FD"/>
    <w:rsid w:val="004303A5"/>
    <w:rsid w:val="004326BA"/>
    <w:rsid w:val="00432734"/>
    <w:rsid w:val="00432E9E"/>
    <w:rsid w:val="00433523"/>
    <w:rsid w:val="00434757"/>
    <w:rsid w:val="004347C9"/>
    <w:rsid w:val="00435B76"/>
    <w:rsid w:val="00436397"/>
    <w:rsid w:val="00437BB4"/>
    <w:rsid w:val="004406EF"/>
    <w:rsid w:val="00440AC1"/>
    <w:rsid w:val="00440E4D"/>
    <w:rsid w:val="00441161"/>
    <w:rsid w:val="00441BFB"/>
    <w:rsid w:val="00441DB5"/>
    <w:rsid w:val="0044208D"/>
    <w:rsid w:val="004431EC"/>
    <w:rsid w:val="004433AE"/>
    <w:rsid w:val="004433F4"/>
    <w:rsid w:val="00443621"/>
    <w:rsid w:val="00443818"/>
    <w:rsid w:val="00443848"/>
    <w:rsid w:val="004442D9"/>
    <w:rsid w:val="004444AB"/>
    <w:rsid w:val="00444C40"/>
    <w:rsid w:val="00445215"/>
    <w:rsid w:val="004465D0"/>
    <w:rsid w:val="00446AD0"/>
    <w:rsid w:val="00446F99"/>
    <w:rsid w:val="004472C0"/>
    <w:rsid w:val="00447317"/>
    <w:rsid w:val="004504C9"/>
    <w:rsid w:val="0045077E"/>
    <w:rsid w:val="004513F2"/>
    <w:rsid w:val="00452661"/>
    <w:rsid w:val="00452A14"/>
    <w:rsid w:val="00453085"/>
    <w:rsid w:val="00453BD8"/>
    <w:rsid w:val="00453D36"/>
    <w:rsid w:val="004541E5"/>
    <w:rsid w:val="0045428D"/>
    <w:rsid w:val="004544D6"/>
    <w:rsid w:val="00454640"/>
    <w:rsid w:val="00455618"/>
    <w:rsid w:val="004563EB"/>
    <w:rsid w:val="00456532"/>
    <w:rsid w:val="00456B54"/>
    <w:rsid w:val="0045768E"/>
    <w:rsid w:val="004578B9"/>
    <w:rsid w:val="00457E7E"/>
    <w:rsid w:val="00457F94"/>
    <w:rsid w:val="004609D7"/>
    <w:rsid w:val="00460E75"/>
    <w:rsid w:val="00460FEE"/>
    <w:rsid w:val="0046184F"/>
    <w:rsid w:val="00461C87"/>
    <w:rsid w:val="00461D6A"/>
    <w:rsid w:val="00461D8F"/>
    <w:rsid w:val="00462017"/>
    <w:rsid w:val="0046237A"/>
    <w:rsid w:val="00463A86"/>
    <w:rsid w:val="00463C01"/>
    <w:rsid w:val="004644F2"/>
    <w:rsid w:val="00464DE7"/>
    <w:rsid w:val="00464FBA"/>
    <w:rsid w:val="0046540F"/>
    <w:rsid w:val="00466083"/>
    <w:rsid w:val="004667D5"/>
    <w:rsid w:val="00466C24"/>
    <w:rsid w:val="00466C38"/>
    <w:rsid w:val="004673F2"/>
    <w:rsid w:val="004705F8"/>
    <w:rsid w:val="00470A5B"/>
    <w:rsid w:val="00470B52"/>
    <w:rsid w:val="00471085"/>
    <w:rsid w:val="00471253"/>
    <w:rsid w:val="004713E2"/>
    <w:rsid w:val="004741C5"/>
    <w:rsid w:val="0047488B"/>
    <w:rsid w:val="00474FE5"/>
    <w:rsid w:val="004751B9"/>
    <w:rsid w:val="004753FB"/>
    <w:rsid w:val="004756E9"/>
    <w:rsid w:val="00475E72"/>
    <w:rsid w:val="00476AA3"/>
    <w:rsid w:val="00476B05"/>
    <w:rsid w:val="00476B53"/>
    <w:rsid w:val="00477C45"/>
    <w:rsid w:val="004800B2"/>
    <w:rsid w:val="00480928"/>
    <w:rsid w:val="00480D4E"/>
    <w:rsid w:val="00481250"/>
    <w:rsid w:val="004821F1"/>
    <w:rsid w:val="0048230C"/>
    <w:rsid w:val="0048243B"/>
    <w:rsid w:val="00483EC7"/>
    <w:rsid w:val="00484342"/>
    <w:rsid w:val="004845B3"/>
    <w:rsid w:val="00484A20"/>
    <w:rsid w:val="00484C7E"/>
    <w:rsid w:val="0048667E"/>
    <w:rsid w:val="0049092C"/>
    <w:rsid w:val="004917DA"/>
    <w:rsid w:val="004921DB"/>
    <w:rsid w:val="00492A04"/>
    <w:rsid w:val="00493100"/>
    <w:rsid w:val="00493BBE"/>
    <w:rsid w:val="004942EA"/>
    <w:rsid w:val="00494458"/>
    <w:rsid w:val="00494CBE"/>
    <w:rsid w:val="00494FE3"/>
    <w:rsid w:val="004968EE"/>
    <w:rsid w:val="00496BCE"/>
    <w:rsid w:val="00496F77"/>
    <w:rsid w:val="00496FBC"/>
    <w:rsid w:val="004972C2"/>
    <w:rsid w:val="004976DB"/>
    <w:rsid w:val="004A03C6"/>
    <w:rsid w:val="004A05C3"/>
    <w:rsid w:val="004A0D68"/>
    <w:rsid w:val="004A12D8"/>
    <w:rsid w:val="004A25E2"/>
    <w:rsid w:val="004A30D0"/>
    <w:rsid w:val="004A3685"/>
    <w:rsid w:val="004A5920"/>
    <w:rsid w:val="004A5D39"/>
    <w:rsid w:val="004A5DDF"/>
    <w:rsid w:val="004A6DFB"/>
    <w:rsid w:val="004A7441"/>
    <w:rsid w:val="004B2683"/>
    <w:rsid w:val="004B38D3"/>
    <w:rsid w:val="004B3FC9"/>
    <w:rsid w:val="004B3FD1"/>
    <w:rsid w:val="004B54B6"/>
    <w:rsid w:val="004B5DFE"/>
    <w:rsid w:val="004B629B"/>
    <w:rsid w:val="004B7321"/>
    <w:rsid w:val="004B7EC4"/>
    <w:rsid w:val="004C0CED"/>
    <w:rsid w:val="004C1484"/>
    <w:rsid w:val="004C198D"/>
    <w:rsid w:val="004C1A68"/>
    <w:rsid w:val="004C1DE2"/>
    <w:rsid w:val="004C22E6"/>
    <w:rsid w:val="004C23AA"/>
    <w:rsid w:val="004C38FC"/>
    <w:rsid w:val="004C43F6"/>
    <w:rsid w:val="004C4555"/>
    <w:rsid w:val="004C4E1D"/>
    <w:rsid w:val="004C5497"/>
    <w:rsid w:val="004C5EB4"/>
    <w:rsid w:val="004C5F53"/>
    <w:rsid w:val="004C62F1"/>
    <w:rsid w:val="004C6D66"/>
    <w:rsid w:val="004C7230"/>
    <w:rsid w:val="004D01C2"/>
    <w:rsid w:val="004D0DED"/>
    <w:rsid w:val="004D17AA"/>
    <w:rsid w:val="004D198B"/>
    <w:rsid w:val="004D2200"/>
    <w:rsid w:val="004D252A"/>
    <w:rsid w:val="004D25D0"/>
    <w:rsid w:val="004D2734"/>
    <w:rsid w:val="004D2EB4"/>
    <w:rsid w:val="004D3227"/>
    <w:rsid w:val="004D3585"/>
    <w:rsid w:val="004D422C"/>
    <w:rsid w:val="004D43C9"/>
    <w:rsid w:val="004D43F8"/>
    <w:rsid w:val="004D45FB"/>
    <w:rsid w:val="004D473C"/>
    <w:rsid w:val="004D5347"/>
    <w:rsid w:val="004D5395"/>
    <w:rsid w:val="004D59D7"/>
    <w:rsid w:val="004D5A8A"/>
    <w:rsid w:val="004D5E51"/>
    <w:rsid w:val="004E107B"/>
    <w:rsid w:val="004E1676"/>
    <w:rsid w:val="004E1952"/>
    <w:rsid w:val="004E290C"/>
    <w:rsid w:val="004E2DE6"/>
    <w:rsid w:val="004E34E5"/>
    <w:rsid w:val="004E7381"/>
    <w:rsid w:val="004E7E9B"/>
    <w:rsid w:val="004F12D3"/>
    <w:rsid w:val="004F1680"/>
    <w:rsid w:val="004F2126"/>
    <w:rsid w:val="004F2DA0"/>
    <w:rsid w:val="004F331A"/>
    <w:rsid w:val="004F3DFA"/>
    <w:rsid w:val="004F4077"/>
    <w:rsid w:val="004F4CD0"/>
    <w:rsid w:val="004F5668"/>
    <w:rsid w:val="004F6B1B"/>
    <w:rsid w:val="004F6C74"/>
    <w:rsid w:val="004F7383"/>
    <w:rsid w:val="004F7817"/>
    <w:rsid w:val="004F78D7"/>
    <w:rsid w:val="004F7A84"/>
    <w:rsid w:val="00501332"/>
    <w:rsid w:val="00501CE2"/>
    <w:rsid w:val="00501E81"/>
    <w:rsid w:val="005032DF"/>
    <w:rsid w:val="00503664"/>
    <w:rsid w:val="005039F6"/>
    <w:rsid w:val="005047A0"/>
    <w:rsid w:val="00504E96"/>
    <w:rsid w:val="0050500F"/>
    <w:rsid w:val="00506328"/>
    <w:rsid w:val="00506367"/>
    <w:rsid w:val="005065A8"/>
    <w:rsid w:val="005076FB"/>
    <w:rsid w:val="005101F1"/>
    <w:rsid w:val="005116D8"/>
    <w:rsid w:val="005120C4"/>
    <w:rsid w:val="005120CB"/>
    <w:rsid w:val="005120D5"/>
    <w:rsid w:val="00512121"/>
    <w:rsid w:val="00512641"/>
    <w:rsid w:val="00512F56"/>
    <w:rsid w:val="00513665"/>
    <w:rsid w:val="00513BCD"/>
    <w:rsid w:val="0051435C"/>
    <w:rsid w:val="005145D0"/>
    <w:rsid w:val="005151B3"/>
    <w:rsid w:val="00515CC0"/>
    <w:rsid w:val="00515E30"/>
    <w:rsid w:val="0051697F"/>
    <w:rsid w:val="005171EF"/>
    <w:rsid w:val="0051745F"/>
    <w:rsid w:val="00517A40"/>
    <w:rsid w:val="00517EEB"/>
    <w:rsid w:val="0052024E"/>
    <w:rsid w:val="005202EC"/>
    <w:rsid w:val="005203A6"/>
    <w:rsid w:val="00520A12"/>
    <w:rsid w:val="00520AA9"/>
    <w:rsid w:val="00520FD7"/>
    <w:rsid w:val="00522BFB"/>
    <w:rsid w:val="00522C95"/>
    <w:rsid w:val="00524044"/>
    <w:rsid w:val="005258B8"/>
    <w:rsid w:val="00525FAB"/>
    <w:rsid w:val="005265C4"/>
    <w:rsid w:val="00526A97"/>
    <w:rsid w:val="00527126"/>
    <w:rsid w:val="005276CB"/>
    <w:rsid w:val="0052788D"/>
    <w:rsid w:val="00527894"/>
    <w:rsid w:val="00527B41"/>
    <w:rsid w:val="00527F36"/>
    <w:rsid w:val="00531535"/>
    <w:rsid w:val="005323DE"/>
    <w:rsid w:val="005324A3"/>
    <w:rsid w:val="00532701"/>
    <w:rsid w:val="0053295F"/>
    <w:rsid w:val="00532C29"/>
    <w:rsid w:val="00532DE4"/>
    <w:rsid w:val="00532F9A"/>
    <w:rsid w:val="0053395D"/>
    <w:rsid w:val="005341AC"/>
    <w:rsid w:val="00534C0E"/>
    <w:rsid w:val="00535006"/>
    <w:rsid w:val="005352DA"/>
    <w:rsid w:val="005356C1"/>
    <w:rsid w:val="005359FD"/>
    <w:rsid w:val="00536405"/>
    <w:rsid w:val="005370DB"/>
    <w:rsid w:val="00537C27"/>
    <w:rsid w:val="00540001"/>
    <w:rsid w:val="0054062E"/>
    <w:rsid w:val="005417CF"/>
    <w:rsid w:val="00542F03"/>
    <w:rsid w:val="00543422"/>
    <w:rsid w:val="00543517"/>
    <w:rsid w:val="0054375E"/>
    <w:rsid w:val="00543E21"/>
    <w:rsid w:val="00544820"/>
    <w:rsid w:val="005449FA"/>
    <w:rsid w:val="005461A1"/>
    <w:rsid w:val="00547328"/>
    <w:rsid w:val="005474B6"/>
    <w:rsid w:val="005501DA"/>
    <w:rsid w:val="00551860"/>
    <w:rsid w:val="005519E1"/>
    <w:rsid w:val="005520D7"/>
    <w:rsid w:val="00552796"/>
    <w:rsid w:val="005530E2"/>
    <w:rsid w:val="005536D9"/>
    <w:rsid w:val="00554509"/>
    <w:rsid w:val="00554561"/>
    <w:rsid w:val="00555925"/>
    <w:rsid w:val="005559C3"/>
    <w:rsid w:val="00556445"/>
    <w:rsid w:val="00556610"/>
    <w:rsid w:val="00556B7B"/>
    <w:rsid w:val="00557837"/>
    <w:rsid w:val="0055789D"/>
    <w:rsid w:val="00557B11"/>
    <w:rsid w:val="00560427"/>
    <w:rsid w:val="00561004"/>
    <w:rsid w:val="005610C7"/>
    <w:rsid w:val="00562430"/>
    <w:rsid w:val="005626D4"/>
    <w:rsid w:val="00562DA2"/>
    <w:rsid w:val="00563B11"/>
    <w:rsid w:val="00564251"/>
    <w:rsid w:val="00564EF1"/>
    <w:rsid w:val="00565165"/>
    <w:rsid w:val="00565432"/>
    <w:rsid w:val="00565544"/>
    <w:rsid w:val="00565ACB"/>
    <w:rsid w:val="00566251"/>
    <w:rsid w:val="005677F2"/>
    <w:rsid w:val="00567A0A"/>
    <w:rsid w:val="0057084E"/>
    <w:rsid w:val="0057173E"/>
    <w:rsid w:val="00571CF8"/>
    <w:rsid w:val="00572F67"/>
    <w:rsid w:val="00573568"/>
    <w:rsid w:val="00574A71"/>
    <w:rsid w:val="00575861"/>
    <w:rsid w:val="00575AB9"/>
    <w:rsid w:val="005770CE"/>
    <w:rsid w:val="00577563"/>
    <w:rsid w:val="00577621"/>
    <w:rsid w:val="005817BC"/>
    <w:rsid w:val="00581A8A"/>
    <w:rsid w:val="005829F8"/>
    <w:rsid w:val="00582E90"/>
    <w:rsid w:val="0058309B"/>
    <w:rsid w:val="00583998"/>
    <w:rsid w:val="005839AE"/>
    <w:rsid w:val="00583B86"/>
    <w:rsid w:val="005840FA"/>
    <w:rsid w:val="005842F3"/>
    <w:rsid w:val="00584C5A"/>
    <w:rsid w:val="00585C9B"/>
    <w:rsid w:val="0058609A"/>
    <w:rsid w:val="00587887"/>
    <w:rsid w:val="00587AC3"/>
    <w:rsid w:val="005904FD"/>
    <w:rsid w:val="0059063F"/>
    <w:rsid w:val="0059074C"/>
    <w:rsid w:val="00590802"/>
    <w:rsid w:val="00590F86"/>
    <w:rsid w:val="005910F1"/>
    <w:rsid w:val="005912D9"/>
    <w:rsid w:val="00591D48"/>
    <w:rsid w:val="00592020"/>
    <w:rsid w:val="005923E2"/>
    <w:rsid w:val="0059257A"/>
    <w:rsid w:val="00592BE6"/>
    <w:rsid w:val="005932FD"/>
    <w:rsid w:val="005935D8"/>
    <w:rsid w:val="0059379A"/>
    <w:rsid w:val="00594355"/>
    <w:rsid w:val="00595456"/>
    <w:rsid w:val="00596164"/>
    <w:rsid w:val="005963E8"/>
    <w:rsid w:val="005970D3"/>
    <w:rsid w:val="005976D4"/>
    <w:rsid w:val="0059794A"/>
    <w:rsid w:val="00597CBC"/>
    <w:rsid w:val="00597E18"/>
    <w:rsid w:val="00597FAA"/>
    <w:rsid w:val="005A0079"/>
    <w:rsid w:val="005A0708"/>
    <w:rsid w:val="005A0F40"/>
    <w:rsid w:val="005A18F4"/>
    <w:rsid w:val="005A1B50"/>
    <w:rsid w:val="005A2011"/>
    <w:rsid w:val="005A21AD"/>
    <w:rsid w:val="005A29F5"/>
    <w:rsid w:val="005A2DF9"/>
    <w:rsid w:val="005A369C"/>
    <w:rsid w:val="005A377B"/>
    <w:rsid w:val="005A39E2"/>
    <w:rsid w:val="005A4E30"/>
    <w:rsid w:val="005A52A5"/>
    <w:rsid w:val="005A5500"/>
    <w:rsid w:val="005A55F0"/>
    <w:rsid w:val="005A5654"/>
    <w:rsid w:val="005A5CF4"/>
    <w:rsid w:val="005A5F57"/>
    <w:rsid w:val="005A66F6"/>
    <w:rsid w:val="005A7263"/>
    <w:rsid w:val="005B03DB"/>
    <w:rsid w:val="005B0573"/>
    <w:rsid w:val="005B0963"/>
    <w:rsid w:val="005B1135"/>
    <w:rsid w:val="005B16F2"/>
    <w:rsid w:val="005B225E"/>
    <w:rsid w:val="005B272F"/>
    <w:rsid w:val="005B2AB4"/>
    <w:rsid w:val="005B2CB7"/>
    <w:rsid w:val="005B2EB1"/>
    <w:rsid w:val="005B2FFD"/>
    <w:rsid w:val="005B36D9"/>
    <w:rsid w:val="005B3977"/>
    <w:rsid w:val="005B40A3"/>
    <w:rsid w:val="005B42C6"/>
    <w:rsid w:val="005B487F"/>
    <w:rsid w:val="005B4A28"/>
    <w:rsid w:val="005B4AD4"/>
    <w:rsid w:val="005B4C8E"/>
    <w:rsid w:val="005B52E4"/>
    <w:rsid w:val="005B5DA7"/>
    <w:rsid w:val="005B6542"/>
    <w:rsid w:val="005B6CE8"/>
    <w:rsid w:val="005B6FF5"/>
    <w:rsid w:val="005B7A46"/>
    <w:rsid w:val="005B7BBC"/>
    <w:rsid w:val="005B7BCE"/>
    <w:rsid w:val="005B7C20"/>
    <w:rsid w:val="005C006C"/>
    <w:rsid w:val="005C02E7"/>
    <w:rsid w:val="005C02FB"/>
    <w:rsid w:val="005C042E"/>
    <w:rsid w:val="005C09F4"/>
    <w:rsid w:val="005C2F34"/>
    <w:rsid w:val="005C2F94"/>
    <w:rsid w:val="005C312F"/>
    <w:rsid w:val="005C3B82"/>
    <w:rsid w:val="005C3D4D"/>
    <w:rsid w:val="005C4386"/>
    <w:rsid w:val="005C452C"/>
    <w:rsid w:val="005C4B90"/>
    <w:rsid w:val="005C4D98"/>
    <w:rsid w:val="005C4F7B"/>
    <w:rsid w:val="005C52D2"/>
    <w:rsid w:val="005C5D40"/>
    <w:rsid w:val="005C5D62"/>
    <w:rsid w:val="005C6DD8"/>
    <w:rsid w:val="005C6DDC"/>
    <w:rsid w:val="005C6E25"/>
    <w:rsid w:val="005D0AAB"/>
    <w:rsid w:val="005D12D6"/>
    <w:rsid w:val="005D1530"/>
    <w:rsid w:val="005D1B21"/>
    <w:rsid w:val="005D2D92"/>
    <w:rsid w:val="005D3879"/>
    <w:rsid w:val="005D3E10"/>
    <w:rsid w:val="005D4B10"/>
    <w:rsid w:val="005D51F3"/>
    <w:rsid w:val="005D5CBC"/>
    <w:rsid w:val="005D5F26"/>
    <w:rsid w:val="005D610E"/>
    <w:rsid w:val="005D680E"/>
    <w:rsid w:val="005D6926"/>
    <w:rsid w:val="005D70A1"/>
    <w:rsid w:val="005D7129"/>
    <w:rsid w:val="005D7661"/>
    <w:rsid w:val="005D7774"/>
    <w:rsid w:val="005D79FD"/>
    <w:rsid w:val="005D7AB2"/>
    <w:rsid w:val="005D7B69"/>
    <w:rsid w:val="005D7D7D"/>
    <w:rsid w:val="005D7EE3"/>
    <w:rsid w:val="005E1DB3"/>
    <w:rsid w:val="005E2B0B"/>
    <w:rsid w:val="005E32E9"/>
    <w:rsid w:val="005E4367"/>
    <w:rsid w:val="005E4466"/>
    <w:rsid w:val="005E4771"/>
    <w:rsid w:val="005E4F29"/>
    <w:rsid w:val="005E5256"/>
    <w:rsid w:val="005E57F3"/>
    <w:rsid w:val="005E5B9E"/>
    <w:rsid w:val="005E5FFE"/>
    <w:rsid w:val="005E6CAA"/>
    <w:rsid w:val="005F023D"/>
    <w:rsid w:val="005F1604"/>
    <w:rsid w:val="005F2EBE"/>
    <w:rsid w:val="005F31C1"/>
    <w:rsid w:val="005F33D7"/>
    <w:rsid w:val="005F349F"/>
    <w:rsid w:val="005F35A7"/>
    <w:rsid w:val="005F52EA"/>
    <w:rsid w:val="005F5307"/>
    <w:rsid w:val="005F5F6A"/>
    <w:rsid w:val="005F698E"/>
    <w:rsid w:val="005F7D0D"/>
    <w:rsid w:val="005F7D23"/>
    <w:rsid w:val="00600A82"/>
    <w:rsid w:val="00601079"/>
    <w:rsid w:val="0060131B"/>
    <w:rsid w:val="00602544"/>
    <w:rsid w:val="0060287C"/>
    <w:rsid w:val="00603034"/>
    <w:rsid w:val="00603309"/>
    <w:rsid w:val="0060383D"/>
    <w:rsid w:val="0060391A"/>
    <w:rsid w:val="0060402D"/>
    <w:rsid w:val="00604B29"/>
    <w:rsid w:val="00604D34"/>
    <w:rsid w:val="00604E10"/>
    <w:rsid w:val="0060579D"/>
    <w:rsid w:val="00606370"/>
    <w:rsid w:val="006067EE"/>
    <w:rsid w:val="00606A5C"/>
    <w:rsid w:val="00606C58"/>
    <w:rsid w:val="00606D16"/>
    <w:rsid w:val="00606ECD"/>
    <w:rsid w:val="00611479"/>
    <w:rsid w:val="00611D52"/>
    <w:rsid w:val="00611F80"/>
    <w:rsid w:val="0061266E"/>
    <w:rsid w:val="0061305B"/>
    <w:rsid w:val="006145D5"/>
    <w:rsid w:val="006149CC"/>
    <w:rsid w:val="00614B78"/>
    <w:rsid w:val="006150F6"/>
    <w:rsid w:val="00616060"/>
    <w:rsid w:val="00617295"/>
    <w:rsid w:val="006174E4"/>
    <w:rsid w:val="0061777F"/>
    <w:rsid w:val="00617AE5"/>
    <w:rsid w:val="00617E72"/>
    <w:rsid w:val="0062057F"/>
    <w:rsid w:val="006205AD"/>
    <w:rsid w:val="006227B8"/>
    <w:rsid w:val="0062667C"/>
    <w:rsid w:val="00626CA3"/>
    <w:rsid w:val="00626E08"/>
    <w:rsid w:val="006270FD"/>
    <w:rsid w:val="00627CA0"/>
    <w:rsid w:val="00627E19"/>
    <w:rsid w:val="00627E21"/>
    <w:rsid w:val="00627F33"/>
    <w:rsid w:val="00630255"/>
    <w:rsid w:val="00630A8F"/>
    <w:rsid w:val="00630AAC"/>
    <w:rsid w:val="0063129C"/>
    <w:rsid w:val="00631ABD"/>
    <w:rsid w:val="0063217E"/>
    <w:rsid w:val="00632275"/>
    <w:rsid w:val="00632F6F"/>
    <w:rsid w:val="0063335C"/>
    <w:rsid w:val="006335EC"/>
    <w:rsid w:val="00633B63"/>
    <w:rsid w:val="006340E0"/>
    <w:rsid w:val="006342AC"/>
    <w:rsid w:val="0063459D"/>
    <w:rsid w:val="00634FFE"/>
    <w:rsid w:val="006355C2"/>
    <w:rsid w:val="00636434"/>
    <w:rsid w:val="00642B44"/>
    <w:rsid w:val="0064347C"/>
    <w:rsid w:val="00645CE8"/>
    <w:rsid w:val="006472FF"/>
    <w:rsid w:val="006506EA"/>
    <w:rsid w:val="00651097"/>
    <w:rsid w:val="006522F2"/>
    <w:rsid w:val="00652416"/>
    <w:rsid w:val="00653601"/>
    <w:rsid w:val="00653677"/>
    <w:rsid w:val="00654121"/>
    <w:rsid w:val="00654578"/>
    <w:rsid w:val="006557D4"/>
    <w:rsid w:val="0065612D"/>
    <w:rsid w:val="00660018"/>
    <w:rsid w:val="0066022A"/>
    <w:rsid w:val="00660E77"/>
    <w:rsid w:val="006611A8"/>
    <w:rsid w:val="006611EA"/>
    <w:rsid w:val="006615D0"/>
    <w:rsid w:val="0066183D"/>
    <w:rsid w:val="0066195A"/>
    <w:rsid w:val="00661E09"/>
    <w:rsid w:val="00662730"/>
    <w:rsid w:val="006630B5"/>
    <w:rsid w:val="00663E54"/>
    <w:rsid w:val="0066401A"/>
    <w:rsid w:val="00664646"/>
    <w:rsid w:val="00664963"/>
    <w:rsid w:val="00665897"/>
    <w:rsid w:val="006659D9"/>
    <w:rsid w:val="00665F2E"/>
    <w:rsid w:val="00666616"/>
    <w:rsid w:val="0066674C"/>
    <w:rsid w:val="0066761D"/>
    <w:rsid w:val="00667BD9"/>
    <w:rsid w:val="00667E35"/>
    <w:rsid w:val="00667F33"/>
    <w:rsid w:val="0067199A"/>
    <w:rsid w:val="00673611"/>
    <w:rsid w:val="00673EFD"/>
    <w:rsid w:val="00673FCD"/>
    <w:rsid w:val="006741F1"/>
    <w:rsid w:val="00674D9B"/>
    <w:rsid w:val="0067514C"/>
    <w:rsid w:val="0067532A"/>
    <w:rsid w:val="006753ED"/>
    <w:rsid w:val="0067670F"/>
    <w:rsid w:val="00677555"/>
    <w:rsid w:val="00677BE8"/>
    <w:rsid w:val="00677F7F"/>
    <w:rsid w:val="0068057D"/>
    <w:rsid w:val="00680ACB"/>
    <w:rsid w:val="00681A4D"/>
    <w:rsid w:val="00681FA7"/>
    <w:rsid w:val="00682078"/>
    <w:rsid w:val="006827A7"/>
    <w:rsid w:val="006834CE"/>
    <w:rsid w:val="006838F6"/>
    <w:rsid w:val="00684E32"/>
    <w:rsid w:val="006858B9"/>
    <w:rsid w:val="00685CEC"/>
    <w:rsid w:val="00686884"/>
    <w:rsid w:val="00686F51"/>
    <w:rsid w:val="006873F0"/>
    <w:rsid w:val="006908CE"/>
    <w:rsid w:val="00690A27"/>
    <w:rsid w:val="00690F50"/>
    <w:rsid w:val="00691092"/>
    <w:rsid w:val="00691155"/>
    <w:rsid w:val="00691500"/>
    <w:rsid w:val="0069297E"/>
    <w:rsid w:val="00692B95"/>
    <w:rsid w:val="006930E8"/>
    <w:rsid w:val="00693267"/>
    <w:rsid w:val="0069460E"/>
    <w:rsid w:val="00694771"/>
    <w:rsid w:val="00695F3B"/>
    <w:rsid w:val="0069661E"/>
    <w:rsid w:val="00697F20"/>
    <w:rsid w:val="006A1583"/>
    <w:rsid w:val="006A2034"/>
    <w:rsid w:val="006A2245"/>
    <w:rsid w:val="006A30C6"/>
    <w:rsid w:val="006A33F4"/>
    <w:rsid w:val="006A374E"/>
    <w:rsid w:val="006A38A9"/>
    <w:rsid w:val="006A3DD3"/>
    <w:rsid w:val="006A4130"/>
    <w:rsid w:val="006A55B4"/>
    <w:rsid w:val="006A685F"/>
    <w:rsid w:val="006A6FD2"/>
    <w:rsid w:val="006A754A"/>
    <w:rsid w:val="006B1711"/>
    <w:rsid w:val="006B1B10"/>
    <w:rsid w:val="006B1EA7"/>
    <w:rsid w:val="006B28E6"/>
    <w:rsid w:val="006B3CB4"/>
    <w:rsid w:val="006B3E20"/>
    <w:rsid w:val="006B403A"/>
    <w:rsid w:val="006B425B"/>
    <w:rsid w:val="006B4A0C"/>
    <w:rsid w:val="006B4C92"/>
    <w:rsid w:val="006B592B"/>
    <w:rsid w:val="006B5DF1"/>
    <w:rsid w:val="006B5EEC"/>
    <w:rsid w:val="006B6153"/>
    <w:rsid w:val="006B6C5C"/>
    <w:rsid w:val="006B7A6A"/>
    <w:rsid w:val="006B7A75"/>
    <w:rsid w:val="006B7CCA"/>
    <w:rsid w:val="006C0280"/>
    <w:rsid w:val="006C1578"/>
    <w:rsid w:val="006C1BAE"/>
    <w:rsid w:val="006C202C"/>
    <w:rsid w:val="006C2094"/>
    <w:rsid w:val="006C2621"/>
    <w:rsid w:val="006C3160"/>
    <w:rsid w:val="006C317C"/>
    <w:rsid w:val="006C3355"/>
    <w:rsid w:val="006C3AB2"/>
    <w:rsid w:val="006C43B6"/>
    <w:rsid w:val="006C4C6F"/>
    <w:rsid w:val="006C5053"/>
    <w:rsid w:val="006C64A7"/>
    <w:rsid w:val="006C65AE"/>
    <w:rsid w:val="006C6A25"/>
    <w:rsid w:val="006C6BB8"/>
    <w:rsid w:val="006C70A4"/>
    <w:rsid w:val="006C70B1"/>
    <w:rsid w:val="006C729A"/>
    <w:rsid w:val="006D1B20"/>
    <w:rsid w:val="006D2134"/>
    <w:rsid w:val="006D23EF"/>
    <w:rsid w:val="006D244C"/>
    <w:rsid w:val="006D2543"/>
    <w:rsid w:val="006D2592"/>
    <w:rsid w:val="006D2864"/>
    <w:rsid w:val="006D3C3F"/>
    <w:rsid w:val="006D3FCB"/>
    <w:rsid w:val="006D434C"/>
    <w:rsid w:val="006D455E"/>
    <w:rsid w:val="006D4DDE"/>
    <w:rsid w:val="006D5895"/>
    <w:rsid w:val="006D58D3"/>
    <w:rsid w:val="006D5E7B"/>
    <w:rsid w:val="006D6146"/>
    <w:rsid w:val="006D7134"/>
    <w:rsid w:val="006D74E5"/>
    <w:rsid w:val="006D7AB1"/>
    <w:rsid w:val="006D7D24"/>
    <w:rsid w:val="006E0A82"/>
    <w:rsid w:val="006E0ED3"/>
    <w:rsid w:val="006E0EEE"/>
    <w:rsid w:val="006E1972"/>
    <w:rsid w:val="006E274D"/>
    <w:rsid w:val="006E284D"/>
    <w:rsid w:val="006E2FE4"/>
    <w:rsid w:val="006E33AF"/>
    <w:rsid w:val="006E3A41"/>
    <w:rsid w:val="006E3D14"/>
    <w:rsid w:val="006E3ECC"/>
    <w:rsid w:val="006E5D06"/>
    <w:rsid w:val="006E5F95"/>
    <w:rsid w:val="006E71DD"/>
    <w:rsid w:val="006E7843"/>
    <w:rsid w:val="006F09D8"/>
    <w:rsid w:val="006F0BEF"/>
    <w:rsid w:val="006F102B"/>
    <w:rsid w:val="006F19EE"/>
    <w:rsid w:val="006F212C"/>
    <w:rsid w:val="006F2300"/>
    <w:rsid w:val="006F3617"/>
    <w:rsid w:val="006F3FC8"/>
    <w:rsid w:val="006F4044"/>
    <w:rsid w:val="006F56E1"/>
    <w:rsid w:val="006F588A"/>
    <w:rsid w:val="006F7FAF"/>
    <w:rsid w:val="007001F8"/>
    <w:rsid w:val="007009E6"/>
    <w:rsid w:val="00700D7F"/>
    <w:rsid w:val="007013D3"/>
    <w:rsid w:val="00701A35"/>
    <w:rsid w:val="00702442"/>
    <w:rsid w:val="00703A9E"/>
    <w:rsid w:val="00703AF3"/>
    <w:rsid w:val="00703B27"/>
    <w:rsid w:val="0070467F"/>
    <w:rsid w:val="00706DA3"/>
    <w:rsid w:val="00711130"/>
    <w:rsid w:val="0071132E"/>
    <w:rsid w:val="007115E5"/>
    <w:rsid w:val="0071170D"/>
    <w:rsid w:val="00711718"/>
    <w:rsid w:val="00711DC3"/>
    <w:rsid w:val="00712650"/>
    <w:rsid w:val="007129F7"/>
    <w:rsid w:val="00713F1E"/>
    <w:rsid w:val="00713F23"/>
    <w:rsid w:val="0071598D"/>
    <w:rsid w:val="00715BC5"/>
    <w:rsid w:val="00715DBD"/>
    <w:rsid w:val="00716128"/>
    <w:rsid w:val="00716534"/>
    <w:rsid w:val="007167FE"/>
    <w:rsid w:val="00716CCB"/>
    <w:rsid w:val="00717E0B"/>
    <w:rsid w:val="00720555"/>
    <w:rsid w:val="00721F34"/>
    <w:rsid w:val="00722655"/>
    <w:rsid w:val="007231DD"/>
    <w:rsid w:val="00723374"/>
    <w:rsid w:val="00723AB4"/>
    <w:rsid w:val="00723CD8"/>
    <w:rsid w:val="007244F1"/>
    <w:rsid w:val="00724681"/>
    <w:rsid w:val="007248DD"/>
    <w:rsid w:val="007254B7"/>
    <w:rsid w:val="007255A1"/>
    <w:rsid w:val="00726656"/>
    <w:rsid w:val="00727590"/>
    <w:rsid w:val="00730CA7"/>
    <w:rsid w:val="0073111B"/>
    <w:rsid w:val="00731296"/>
    <w:rsid w:val="00731EC1"/>
    <w:rsid w:val="0073263E"/>
    <w:rsid w:val="0073309A"/>
    <w:rsid w:val="0073325B"/>
    <w:rsid w:val="00733349"/>
    <w:rsid w:val="00733CD6"/>
    <w:rsid w:val="00734D31"/>
    <w:rsid w:val="007353A5"/>
    <w:rsid w:val="007365BC"/>
    <w:rsid w:val="007376E2"/>
    <w:rsid w:val="00737B9A"/>
    <w:rsid w:val="00737EBA"/>
    <w:rsid w:val="00740F36"/>
    <w:rsid w:val="00741557"/>
    <w:rsid w:val="007419E4"/>
    <w:rsid w:val="007422C4"/>
    <w:rsid w:val="00743CE5"/>
    <w:rsid w:val="0074560F"/>
    <w:rsid w:val="00745AE5"/>
    <w:rsid w:val="007461FD"/>
    <w:rsid w:val="00746AAC"/>
    <w:rsid w:val="00746C7D"/>
    <w:rsid w:val="00746CA1"/>
    <w:rsid w:val="00747280"/>
    <w:rsid w:val="007477B0"/>
    <w:rsid w:val="0075019F"/>
    <w:rsid w:val="0075064D"/>
    <w:rsid w:val="007507F8"/>
    <w:rsid w:val="007515BB"/>
    <w:rsid w:val="00751878"/>
    <w:rsid w:val="00752BEA"/>
    <w:rsid w:val="00752C30"/>
    <w:rsid w:val="00752E6A"/>
    <w:rsid w:val="00753275"/>
    <w:rsid w:val="007533E5"/>
    <w:rsid w:val="00753824"/>
    <w:rsid w:val="00753873"/>
    <w:rsid w:val="00753889"/>
    <w:rsid w:val="00754092"/>
    <w:rsid w:val="00754C82"/>
    <w:rsid w:val="00754DE5"/>
    <w:rsid w:val="00754FAC"/>
    <w:rsid w:val="00754FD1"/>
    <w:rsid w:val="007553A3"/>
    <w:rsid w:val="00755E62"/>
    <w:rsid w:val="00756257"/>
    <w:rsid w:val="00756931"/>
    <w:rsid w:val="00757789"/>
    <w:rsid w:val="00757E61"/>
    <w:rsid w:val="00757E96"/>
    <w:rsid w:val="007600C8"/>
    <w:rsid w:val="00760112"/>
    <w:rsid w:val="00760CD5"/>
    <w:rsid w:val="00763666"/>
    <w:rsid w:val="00764498"/>
    <w:rsid w:val="007646ED"/>
    <w:rsid w:val="0076474C"/>
    <w:rsid w:val="00764BA2"/>
    <w:rsid w:val="00764DB5"/>
    <w:rsid w:val="0076667B"/>
    <w:rsid w:val="007666CB"/>
    <w:rsid w:val="00766FB6"/>
    <w:rsid w:val="00767F72"/>
    <w:rsid w:val="007703B3"/>
    <w:rsid w:val="0077042D"/>
    <w:rsid w:val="00770C1D"/>
    <w:rsid w:val="00770C93"/>
    <w:rsid w:val="00771B3C"/>
    <w:rsid w:val="007723AE"/>
    <w:rsid w:val="00772EED"/>
    <w:rsid w:val="00774A8E"/>
    <w:rsid w:val="00774CB5"/>
    <w:rsid w:val="00774DF7"/>
    <w:rsid w:val="00774F6F"/>
    <w:rsid w:val="00775736"/>
    <w:rsid w:val="007761EC"/>
    <w:rsid w:val="00776DA2"/>
    <w:rsid w:val="007773C5"/>
    <w:rsid w:val="00777496"/>
    <w:rsid w:val="007777D9"/>
    <w:rsid w:val="00777D09"/>
    <w:rsid w:val="00780A1F"/>
    <w:rsid w:val="0078146E"/>
    <w:rsid w:val="007816A2"/>
    <w:rsid w:val="00781AB0"/>
    <w:rsid w:val="00781AC7"/>
    <w:rsid w:val="007827DD"/>
    <w:rsid w:val="00782F01"/>
    <w:rsid w:val="00783409"/>
    <w:rsid w:val="007834D6"/>
    <w:rsid w:val="00783AD4"/>
    <w:rsid w:val="00784229"/>
    <w:rsid w:val="00784B6E"/>
    <w:rsid w:val="00785FF1"/>
    <w:rsid w:val="00786A12"/>
    <w:rsid w:val="007872AB"/>
    <w:rsid w:val="0078756C"/>
    <w:rsid w:val="00787737"/>
    <w:rsid w:val="00787F8A"/>
    <w:rsid w:val="007904FB"/>
    <w:rsid w:val="00790EF0"/>
    <w:rsid w:val="00791A72"/>
    <w:rsid w:val="00791CE3"/>
    <w:rsid w:val="00791EB9"/>
    <w:rsid w:val="00792128"/>
    <w:rsid w:val="00792165"/>
    <w:rsid w:val="00792730"/>
    <w:rsid w:val="00792F91"/>
    <w:rsid w:val="0079340B"/>
    <w:rsid w:val="0079584F"/>
    <w:rsid w:val="00795AC4"/>
    <w:rsid w:val="00795D17"/>
    <w:rsid w:val="0079649C"/>
    <w:rsid w:val="00796E4F"/>
    <w:rsid w:val="007970B6"/>
    <w:rsid w:val="00797198"/>
    <w:rsid w:val="00797C6E"/>
    <w:rsid w:val="00797C86"/>
    <w:rsid w:val="007A0973"/>
    <w:rsid w:val="007A1355"/>
    <w:rsid w:val="007A187A"/>
    <w:rsid w:val="007A1A88"/>
    <w:rsid w:val="007A1BEB"/>
    <w:rsid w:val="007A1E58"/>
    <w:rsid w:val="007A2657"/>
    <w:rsid w:val="007A2757"/>
    <w:rsid w:val="007A37F7"/>
    <w:rsid w:val="007A4043"/>
    <w:rsid w:val="007A4DF5"/>
    <w:rsid w:val="007A52BA"/>
    <w:rsid w:val="007A5748"/>
    <w:rsid w:val="007A57C4"/>
    <w:rsid w:val="007A580C"/>
    <w:rsid w:val="007A5FE3"/>
    <w:rsid w:val="007A64BA"/>
    <w:rsid w:val="007A651D"/>
    <w:rsid w:val="007A6636"/>
    <w:rsid w:val="007A6A3E"/>
    <w:rsid w:val="007A6E2B"/>
    <w:rsid w:val="007A6E87"/>
    <w:rsid w:val="007A7606"/>
    <w:rsid w:val="007A79C4"/>
    <w:rsid w:val="007A7F41"/>
    <w:rsid w:val="007B0169"/>
    <w:rsid w:val="007B0C6C"/>
    <w:rsid w:val="007B13F9"/>
    <w:rsid w:val="007B1CFB"/>
    <w:rsid w:val="007B2F5D"/>
    <w:rsid w:val="007B32B8"/>
    <w:rsid w:val="007B3E6F"/>
    <w:rsid w:val="007B3FB6"/>
    <w:rsid w:val="007B4C6F"/>
    <w:rsid w:val="007B5831"/>
    <w:rsid w:val="007B605F"/>
    <w:rsid w:val="007B6099"/>
    <w:rsid w:val="007B69A5"/>
    <w:rsid w:val="007B6BF0"/>
    <w:rsid w:val="007B6FCF"/>
    <w:rsid w:val="007B7B49"/>
    <w:rsid w:val="007B7C47"/>
    <w:rsid w:val="007C0B85"/>
    <w:rsid w:val="007C2065"/>
    <w:rsid w:val="007C331A"/>
    <w:rsid w:val="007C3F70"/>
    <w:rsid w:val="007C4205"/>
    <w:rsid w:val="007C4565"/>
    <w:rsid w:val="007C4617"/>
    <w:rsid w:val="007C5465"/>
    <w:rsid w:val="007C56DA"/>
    <w:rsid w:val="007C6050"/>
    <w:rsid w:val="007C62C9"/>
    <w:rsid w:val="007C6397"/>
    <w:rsid w:val="007C644B"/>
    <w:rsid w:val="007C71C3"/>
    <w:rsid w:val="007C790F"/>
    <w:rsid w:val="007D00C7"/>
    <w:rsid w:val="007D0799"/>
    <w:rsid w:val="007D07AE"/>
    <w:rsid w:val="007D1359"/>
    <w:rsid w:val="007D17EF"/>
    <w:rsid w:val="007D32AE"/>
    <w:rsid w:val="007D342A"/>
    <w:rsid w:val="007D35B1"/>
    <w:rsid w:val="007D41EA"/>
    <w:rsid w:val="007D4EA5"/>
    <w:rsid w:val="007D524D"/>
    <w:rsid w:val="007D584C"/>
    <w:rsid w:val="007D5CB7"/>
    <w:rsid w:val="007D7088"/>
    <w:rsid w:val="007D7656"/>
    <w:rsid w:val="007D789F"/>
    <w:rsid w:val="007D7CD0"/>
    <w:rsid w:val="007D7CF1"/>
    <w:rsid w:val="007D7F6F"/>
    <w:rsid w:val="007E144C"/>
    <w:rsid w:val="007E1927"/>
    <w:rsid w:val="007E1C09"/>
    <w:rsid w:val="007E1FC5"/>
    <w:rsid w:val="007E2600"/>
    <w:rsid w:val="007E2794"/>
    <w:rsid w:val="007E3207"/>
    <w:rsid w:val="007E42AC"/>
    <w:rsid w:val="007E48FF"/>
    <w:rsid w:val="007E5387"/>
    <w:rsid w:val="007E62D2"/>
    <w:rsid w:val="007E62DA"/>
    <w:rsid w:val="007E65AC"/>
    <w:rsid w:val="007E6F5C"/>
    <w:rsid w:val="007E7335"/>
    <w:rsid w:val="007F062F"/>
    <w:rsid w:val="007F0E7C"/>
    <w:rsid w:val="007F1093"/>
    <w:rsid w:val="007F185B"/>
    <w:rsid w:val="007F1B3A"/>
    <w:rsid w:val="007F2D8F"/>
    <w:rsid w:val="007F392F"/>
    <w:rsid w:val="007F4952"/>
    <w:rsid w:val="007F4D22"/>
    <w:rsid w:val="007F5618"/>
    <w:rsid w:val="007F568A"/>
    <w:rsid w:val="007F5A2D"/>
    <w:rsid w:val="007F5ABE"/>
    <w:rsid w:val="007F5DE8"/>
    <w:rsid w:val="007F7614"/>
    <w:rsid w:val="007F7B30"/>
    <w:rsid w:val="008006FA"/>
    <w:rsid w:val="008009B9"/>
    <w:rsid w:val="00800ECE"/>
    <w:rsid w:val="0080109A"/>
    <w:rsid w:val="00801365"/>
    <w:rsid w:val="0080320A"/>
    <w:rsid w:val="0080355E"/>
    <w:rsid w:val="0080376E"/>
    <w:rsid w:val="00803E54"/>
    <w:rsid w:val="00804777"/>
    <w:rsid w:val="00804B67"/>
    <w:rsid w:val="00806455"/>
    <w:rsid w:val="00806741"/>
    <w:rsid w:val="00806F00"/>
    <w:rsid w:val="00810CDE"/>
    <w:rsid w:val="00811004"/>
    <w:rsid w:val="008116BB"/>
    <w:rsid w:val="00812E63"/>
    <w:rsid w:val="00812EA5"/>
    <w:rsid w:val="008132C9"/>
    <w:rsid w:val="008138B1"/>
    <w:rsid w:val="00813F0A"/>
    <w:rsid w:val="00813F5A"/>
    <w:rsid w:val="0081481F"/>
    <w:rsid w:val="00814972"/>
    <w:rsid w:val="00814C4F"/>
    <w:rsid w:val="0081624D"/>
    <w:rsid w:val="0081625F"/>
    <w:rsid w:val="00816337"/>
    <w:rsid w:val="0082187B"/>
    <w:rsid w:val="0082307C"/>
    <w:rsid w:val="00823239"/>
    <w:rsid w:val="0082323B"/>
    <w:rsid w:val="008242EE"/>
    <w:rsid w:val="00825A33"/>
    <w:rsid w:val="00825D5A"/>
    <w:rsid w:val="00826082"/>
    <w:rsid w:val="00827503"/>
    <w:rsid w:val="008278B8"/>
    <w:rsid w:val="00830921"/>
    <w:rsid w:val="00830C2E"/>
    <w:rsid w:val="0083154F"/>
    <w:rsid w:val="00832C19"/>
    <w:rsid w:val="00833927"/>
    <w:rsid w:val="00834973"/>
    <w:rsid w:val="00834DDB"/>
    <w:rsid w:val="00834E3B"/>
    <w:rsid w:val="008356B8"/>
    <w:rsid w:val="008359C1"/>
    <w:rsid w:val="00835A36"/>
    <w:rsid w:val="008368EF"/>
    <w:rsid w:val="00836C63"/>
    <w:rsid w:val="00836ECC"/>
    <w:rsid w:val="00837296"/>
    <w:rsid w:val="00840058"/>
    <w:rsid w:val="00840563"/>
    <w:rsid w:val="008406B0"/>
    <w:rsid w:val="00840837"/>
    <w:rsid w:val="00841E08"/>
    <w:rsid w:val="00841F46"/>
    <w:rsid w:val="008422F6"/>
    <w:rsid w:val="008425B1"/>
    <w:rsid w:val="00842B45"/>
    <w:rsid w:val="00843682"/>
    <w:rsid w:val="00843945"/>
    <w:rsid w:val="00843A8A"/>
    <w:rsid w:val="008441C9"/>
    <w:rsid w:val="0084471B"/>
    <w:rsid w:val="0084502D"/>
    <w:rsid w:val="00845C13"/>
    <w:rsid w:val="008465AA"/>
    <w:rsid w:val="00846B5C"/>
    <w:rsid w:val="00847056"/>
    <w:rsid w:val="008474F9"/>
    <w:rsid w:val="00850213"/>
    <w:rsid w:val="0085041E"/>
    <w:rsid w:val="00850C65"/>
    <w:rsid w:val="008512BD"/>
    <w:rsid w:val="008515BE"/>
    <w:rsid w:val="00851775"/>
    <w:rsid w:val="00851FA4"/>
    <w:rsid w:val="0085246D"/>
    <w:rsid w:val="0085364B"/>
    <w:rsid w:val="00853D8C"/>
    <w:rsid w:val="00855114"/>
    <w:rsid w:val="00856003"/>
    <w:rsid w:val="00857854"/>
    <w:rsid w:val="00857954"/>
    <w:rsid w:val="00860FE3"/>
    <w:rsid w:val="008610D7"/>
    <w:rsid w:val="00861928"/>
    <w:rsid w:val="00862449"/>
    <w:rsid w:val="008624CB"/>
    <w:rsid w:val="0086289F"/>
    <w:rsid w:val="00862AFD"/>
    <w:rsid w:val="00862C98"/>
    <w:rsid w:val="00862FC4"/>
    <w:rsid w:val="00863FA3"/>
    <w:rsid w:val="00864202"/>
    <w:rsid w:val="008655AB"/>
    <w:rsid w:val="00866059"/>
    <w:rsid w:val="00867969"/>
    <w:rsid w:val="00867C58"/>
    <w:rsid w:val="00867D9A"/>
    <w:rsid w:val="00867F76"/>
    <w:rsid w:val="00870531"/>
    <w:rsid w:val="00870B37"/>
    <w:rsid w:val="00871071"/>
    <w:rsid w:val="00871360"/>
    <w:rsid w:val="008718B8"/>
    <w:rsid w:val="0087210A"/>
    <w:rsid w:val="008722D9"/>
    <w:rsid w:val="00872EAA"/>
    <w:rsid w:val="0087312A"/>
    <w:rsid w:val="0087313D"/>
    <w:rsid w:val="00874F2F"/>
    <w:rsid w:val="00875652"/>
    <w:rsid w:val="0087726B"/>
    <w:rsid w:val="00880489"/>
    <w:rsid w:val="008808F4"/>
    <w:rsid w:val="00880AB8"/>
    <w:rsid w:val="00880D6D"/>
    <w:rsid w:val="00881ABF"/>
    <w:rsid w:val="00882A50"/>
    <w:rsid w:val="00882E76"/>
    <w:rsid w:val="00882F8D"/>
    <w:rsid w:val="008839A9"/>
    <w:rsid w:val="0088522B"/>
    <w:rsid w:val="008852B0"/>
    <w:rsid w:val="0088577B"/>
    <w:rsid w:val="00885E3A"/>
    <w:rsid w:val="00886924"/>
    <w:rsid w:val="00886C1B"/>
    <w:rsid w:val="00887361"/>
    <w:rsid w:val="00887466"/>
    <w:rsid w:val="0088748D"/>
    <w:rsid w:val="008878CA"/>
    <w:rsid w:val="00887FA3"/>
    <w:rsid w:val="00890F9A"/>
    <w:rsid w:val="00891D4A"/>
    <w:rsid w:val="008925E3"/>
    <w:rsid w:val="00894AB9"/>
    <w:rsid w:val="00894B2A"/>
    <w:rsid w:val="00894D36"/>
    <w:rsid w:val="008952A0"/>
    <w:rsid w:val="00895E79"/>
    <w:rsid w:val="00896B0E"/>
    <w:rsid w:val="0089777B"/>
    <w:rsid w:val="00897A4D"/>
    <w:rsid w:val="00897E2F"/>
    <w:rsid w:val="008A0359"/>
    <w:rsid w:val="008A079B"/>
    <w:rsid w:val="008A08CC"/>
    <w:rsid w:val="008A0DFB"/>
    <w:rsid w:val="008A29FC"/>
    <w:rsid w:val="008A2D44"/>
    <w:rsid w:val="008A2DB3"/>
    <w:rsid w:val="008A3F7D"/>
    <w:rsid w:val="008A43AD"/>
    <w:rsid w:val="008A4C1E"/>
    <w:rsid w:val="008A598B"/>
    <w:rsid w:val="008A67AA"/>
    <w:rsid w:val="008A70DA"/>
    <w:rsid w:val="008A7D81"/>
    <w:rsid w:val="008B09BD"/>
    <w:rsid w:val="008B0C82"/>
    <w:rsid w:val="008B13C1"/>
    <w:rsid w:val="008B1DFE"/>
    <w:rsid w:val="008B1E23"/>
    <w:rsid w:val="008B2EDB"/>
    <w:rsid w:val="008B4520"/>
    <w:rsid w:val="008B52A0"/>
    <w:rsid w:val="008B5408"/>
    <w:rsid w:val="008B5B7D"/>
    <w:rsid w:val="008B5FA7"/>
    <w:rsid w:val="008B7136"/>
    <w:rsid w:val="008C028D"/>
    <w:rsid w:val="008C0493"/>
    <w:rsid w:val="008C07B6"/>
    <w:rsid w:val="008C0CC2"/>
    <w:rsid w:val="008C0EC8"/>
    <w:rsid w:val="008C1BA1"/>
    <w:rsid w:val="008C32C9"/>
    <w:rsid w:val="008C42EC"/>
    <w:rsid w:val="008C48DA"/>
    <w:rsid w:val="008C4F75"/>
    <w:rsid w:val="008C5AF3"/>
    <w:rsid w:val="008C6018"/>
    <w:rsid w:val="008C62CC"/>
    <w:rsid w:val="008C6973"/>
    <w:rsid w:val="008C6B9F"/>
    <w:rsid w:val="008C76D7"/>
    <w:rsid w:val="008D0567"/>
    <w:rsid w:val="008D0925"/>
    <w:rsid w:val="008D1358"/>
    <w:rsid w:val="008D228D"/>
    <w:rsid w:val="008D305A"/>
    <w:rsid w:val="008D4027"/>
    <w:rsid w:val="008D404A"/>
    <w:rsid w:val="008D534B"/>
    <w:rsid w:val="008D536B"/>
    <w:rsid w:val="008D66CE"/>
    <w:rsid w:val="008D7C15"/>
    <w:rsid w:val="008D7DC5"/>
    <w:rsid w:val="008E0C53"/>
    <w:rsid w:val="008E0DC5"/>
    <w:rsid w:val="008E100F"/>
    <w:rsid w:val="008E1A41"/>
    <w:rsid w:val="008E1CD9"/>
    <w:rsid w:val="008E24C7"/>
    <w:rsid w:val="008E2B75"/>
    <w:rsid w:val="008E3139"/>
    <w:rsid w:val="008E3144"/>
    <w:rsid w:val="008E35C3"/>
    <w:rsid w:val="008E4880"/>
    <w:rsid w:val="008E4929"/>
    <w:rsid w:val="008E4EBE"/>
    <w:rsid w:val="008E6FB1"/>
    <w:rsid w:val="008F020D"/>
    <w:rsid w:val="008F0725"/>
    <w:rsid w:val="008F09CE"/>
    <w:rsid w:val="008F0F3D"/>
    <w:rsid w:val="008F13B3"/>
    <w:rsid w:val="008F19FE"/>
    <w:rsid w:val="008F1ABA"/>
    <w:rsid w:val="008F2107"/>
    <w:rsid w:val="008F213E"/>
    <w:rsid w:val="008F2BFF"/>
    <w:rsid w:val="008F302B"/>
    <w:rsid w:val="008F3089"/>
    <w:rsid w:val="008F34E4"/>
    <w:rsid w:val="008F387C"/>
    <w:rsid w:val="008F3EA8"/>
    <w:rsid w:val="008F497E"/>
    <w:rsid w:val="008F5342"/>
    <w:rsid w:val="008F54DA"/>
    <w:rsid w:val="008F5CBD"/>
    <w:rsid w:val="008F63B0"/>
    <w:rsid w:val="008F6A17"/>
    <w:rsid w:val="008F6BF8"/>
    <w:rsid w:val="008F6DC6"/>
    <w:rsid w:val="008F7304"/>
    <w:rsid w:val="008F7553"/>
    <w:rsid w:val="008F7CC2"/>
    <w:rsid w:val="00900A12"/>
    <w:rsid w:val="00900B62"/>
    <w:rsid w:val="009018EC"/>
    <w:rsid w:val="00901EB7"/>
    <w:rsid w:val="0090240B"/>
    <w:rsid w:val="00902C22"/>
    <w:rsid w:val="00903056"/>
    <w:rsid w:val="00903404"/>
    <w:rsid w:val="00904006"/>
    <w:rsid w:val="00904082"/>
    <w:rsid w:val="00904E9A"/>
    <w:rsid w:val="00905E99"/>
    <w:rsid w:val="0090660C"/>
    <w:rsid w:val="0090692E"/>
    <w:rsid w:val="00906CD4"/>
    <w:rsid w:val="00906FE1"/>
    <w:rsid w:val="00907455"/>
    <w:rsid w:val="00907DCA"/>
    <w:rsid w:val="00911416"/>
    <w:rsid w:val="00911613"/>
    <w:rsid w:val="00911628"/>
    <w:rsid w:val="00911841"/>
    <w:rsid w:val="00911859"/>
    <w:rsid w:val="00911D7B"/>
    <w:rsid w:val="00912C2E"/>
    <w:rsid w:val="00913BA0"/>
    <w:rsid w:val="00913E43"/>
    <w:rsid w:val="009152FA"/>
    <w:rsid w:val="0091555F"/>
    <w:rsid w:val="0091571A"/>
    <w:rsid w:val="0091590B"/>
    <w:rsid w:val="00915B3B"/>
    <w:rsid w:val="00916A5D"/>
    <w:rsid w:val="009178CD"/>
    <w:rsid w:val="0092162E"/>
    <w:rsid w:val="00921B02"/>
    <w:rsid w:val="009222EA"/>
    <w:rsid w:val="00922914"/>
    <w:rsid w:val="00922FDB"/>
    <w:rsid w:val="0092414A"/>
    <w:rsid w:val="0092441C"/>
    <w:rsid w:val="0092451B"/>
    <w:rsid w:val="00926B97"/>
    <w:rsid w:val="00926BBD"/>
    <w:rsid w:val="00930348"/>
    <w:rsid w:val="00930508"/>
    <w:rsid w:val="009309FF"/>
    <w:rsid w:val="00930CC7"/>
    <w:rsid w:val="0093215A"/>
    <w:rsid w:val="00932B59"/>
    <w:rsid w:val="00932B72"/>
    <w:rsid w:val="00932C11"/>
    <w:rsid w:val="00933089"/>
    <w:rsid w:val="00934DE1"/>
    <w:rsid w:val="009357E8"/>
    <w:rsid w:val="00935D73"/>
    <w:rsid w:val="00935DC8"/>
    <w:rsid w:val="00936201"/>
    <w:rsid w:val="00936E28"/>
    <w:rsid w:val="00940A20"/>
    <w:rsid w:val="00940C37"/>
    <w:rsid w:val="0094183C"/>
    <w:rsid w:val="00942815"/>
    <w:rsid w:val="009435B1"/>
    <w:rsid w:val="00943629"/>
    <w:rsid w:val="009439C6"/>
    <w:rsid w:val="00943DED"/>
    <w:rsid w:val="009448FB"/>
    <w:rsid w:val="00944C49"/>
    <w:rsid w:val="00945656"/>
    <w:rsid w:val="00945852"/>
    <w:rsid w:val="009461B5"/>
    <w:rsid w:val="00946B70"/>
    <w:rsid w:val="00946D82"/>
    <w:rsid w:val="00946DE3"/>
    <w:rsid w:val="009471F3"/>
    <w:rsid w:val="0094786A"/>
    <w:rsid w:val="00950A77"/>
    <w:rsid w:val="00950FC0"/>
    <w:rsid w:val="00951376"/>
    <w:rsid w:val="00951580"/>
    <w:rsid w:val="009515E5"/>
    <w:rsid w:val="009518A0"/>
    <w:rsid w:val="00951B8B"/>
    <w:rsid w:val="009536E8"/>
    <w:rsid w:val="00953C37"/>
    <w:rsid w:val="0095435E"/>
    <w:rsid w:val="00954D53"/>
    <w:rsid w:val="00955DA2"/>
    <w:rsid w:val="00955F18"/>
    <w:rsid w:val="00956866"/>
    <w:rsid w:val="00956B5A"/>
    <w:rsid w:val="0096054F"/>
    <w:rsid w:val="009616A1"/>
    <w:rsid w:val="00961C78"/>
    <w:rsid w:val="00962566"/>
    <w:rsid w:val="009625CA"/>
    <w:rsid w:val="00962F92"/>
    <w:rsid w:val="0096356A"/>
    <w:rsid w:val="009639B3"/>
    <w:rsid w:val="00964154"/>
    <w:rsid w:val="009663DA"/>
    <w:rsid w:val="00966838"/>
    <w:rsid w:val="009672A0"/>
    <w:rsid w:val="009673C2"/>
    <w:rsid w:val="00970373"/>
    <w:rsid w:val="009707A3"/>
    <w:rsid w:val="00970F3A"/>
    <w:rsid w:val="00971301"/>
    <w:rsid w:val="00971BB9"/>
    <w:rsid w:val="009727AE"/>
    <w:rsid w:val="00972A99"/>
    <w:rsid w:val="00972EC2"/>
    <w:rsid w:val="00973747"/>
    <w:rsid w:val="00973D54"/>
    <w:rsid w:val="009753AC"/>
    <w:rsid w:val="009754DC"/>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5557"/>
    <w:rsid w:val="0098742A"/>
    <w:rsid w:val="009875C9"/>
    <w:rsid w:val="00990894"/>
    <w:rsid w:val="009908EC"/>
    <w:rsid w:val="009939B7"/>
    <w:rsid w:val="00993D08"/>
    <w:rsid w:val="00993DE7"/>
    <w:rsid w:val="00994D25"/>
    <w:rsid w:val="009950AD"/>
    <w:rsid w:val="00995EE1"/>
    <w:rsid w:val="009969E7"/>
    <w:rsid w:val="00996AC5"/>
    <w:rsid w:val="00996CED"/>
    <w:rsid w:val="009970C9"/>
    <w:rsid w:val="00997198"/>
    <w:rsid w:val="00997447"/>
    <w:rsid w:val="00997EB7"/>
    <w:rsid w:val="009A046C"/>
    <w:rsid w:val="009A0697"/>
    <w:rsid w:val="009A06EB"/>
    <w:rsid w:val="009A0A2E"/>
    <w:rsid w:val="009A1078"/>
    <w:rsid w:val="009A12FE"/>
    <w:rsid w:val="009A169B"/>
    <w:rsid w:val="009A1DD8"/>
    <w:rsid w:val="009A2557"/>
    <w:rsid w:val="009A33F5"/>
    <w:rsid w:val="009A383E"/>
    <w:rsid w:val="009A38C4"/>
    <w:rsid w:val="009A3FF3"/>
    <w:rsid w:val="009A411D"/>
    <w:rsid w:val="009A47B2"/>
    <w:rsid w:val="009A4ADA"/>
    <w:rsid w:val="009A6DF2"/>
    <w:rsid w:val="009A6E33"/>
    <w:rsid w:val="009A7831"/>
    <w:rsid w:val="009A786B"/>
    <w:rsid w:val="009B0424"/>
    <w:rsid w:val="009B100E"/>
    <w:rsid w:val="009B18AE"/>
    <w:rsid w:val="009B26B3"/>
    <w:rsid w:val="009B2BBB"/>
    <w:rsid w:val="009B3BBE"/>
    <w:rsid w:val="009B3F24"/>
    <w:rsid w:val="009B40CA"/>
    <w:rsid w:val="009B4544"/>
    <w:rsid w:val="009B5922"/>
    <w:rsid w:val="009B61E5"/>
    <w:rsid w:val="009B736E"/>
    <w:rsid w:val="009B786B"/>
    <w:rsid w:val="009B7CAF"/>
    <w:rsid w:val="009C0446"/>
    <w:rsid w:val="009C054C"/>
    <w:rsid w:val="009C0BC5"/>
    <w:rsid w:val="009C0BCF"/>
    <w:rsid w:val="009C1D5C"/>
    <w:rsid w:val="009C2A97"/>
    <w:rsid w:val="009C2AD9"/>
    <w:rsid w:val="009C2E55"/>
    <w:rsid w:val="009C3421"/>
    <w:rsid w:val="009C3C2C"/>
    <w:rsid w:val="009C3EA4"/>
    <w:rsid w:val="009C417A"/>
    <w:rsid w:val="009C48D7"/>
    <w:rsid w:val="009C4F0D"/>
    <w:rsid w:val="009C56B0"/>
    <w:rsid w:val="009C76D3"/>
    <w:rsid w:val="009C7C5D"/>
    <w:rsid w:val="009C7F10"/>
    <w:rsid w:val="009D01AE"/>
    <w:rsid w:val="009D103A"/>
    <w:rsid w:val="009D10FE"/>
    <w:rsid w:val="009D21B1"/>
    <w:rsid w:val="009D3169"/>
    <w:rsid w:val="009D3C0E"/>
    <w:rsid w:val="009D511F"/>
    <w:rsid w:val="009D51F8"/>
    <w:rsid w:val="009D6035"/>
    <w:rsid w:val="009D603B"/>
    <w:rsid w:val="009D63C3"/>
    <w:rsid w:val="009D6F57"/>
    <w:rsid w:val="009E0839"/>
    <w:rsid w:val="009E08C2"/>
    <w:rsid w:val="009E1C61"/>
    <w:rsid w:val="009E24AD"/>
    <w:rsid w:val="009E2E7F"/>
    <w:rsid w:val="009E3035"/>
    <w:rsid w:val="009E31AF"/>
    <w:rsid w:val="009E343C"/>
    <w:rsid w:val="009E37DA"/>
    <w:rsid w:val="009E3A0F"/>
    <w:rsid w:val="009E3D4B"/>
    <w:rsid w:val="009E428B"/>
    <w:rsid w:val="009E4C49"/>
    <w:rsid w:val="009E548E"/>
    <w:rsid w:val="009E54DA"/>
    <w:rsid w:val="009E60F6"/>
    <w:rsid w:val="009E631A"/>
    <w:rsid w:val="009E6DAC"/>
    <w:rsid w:val="009E7517"/>
    <w:rsid w:val="009F0E18"/>
    <w:rsid w:val="009F1651"/>
    <w:rsid w:val="009F26AA"/>
    <w:rsid w:val="009F2BFE"/>
    <w:rsid w:val="009F2EA7"/>
    <w:rsid w:val="009F3AFB"/>
    <w:rsid w:val="009F4395"/>
    <w:rsid w:val="009F43A7"/>
    <w:rsid w:val="009F4856"/>
    <w:rsid w:val="009F4973"/>
    <w:rsid w:val="009F5397"/>
    <w:rsid w:val="009F5730"/>
    <w:rsid w:val="009F5B00"/>
    <w:rsid w:val="009F67EC"/>
    <w:rsid w:val="009F69A5"/>
    <w:rsid w:val="009F6C26"/>
    <w:rsid w:val="009F7405"/>
    <w:rsid w:val="009F744A"/>
    <w:rsid w:val="009F7BD6"/>
    <w:rsid w:val="00A00539"/>
    <w:rsid w:val="00A010EA"/>
    <w:rsid w:val="00A01498"/>
    <w:rsid w:val="00A02704"/>
    <w:rsid w:val="00A02A2C"/>
    <w:rsid w:val="00A039CF"/>
    <w:rsid w:val="00A03EA6"/>
    <w:rsid w:val="00A03F91"/>
    <w:rsid w:val="00A04748"/>
    <w:rsid w:val="00A04BAA"/>
    <w:rsid w:val="00A04D82"/>
    <w:rsid w:val="00A04F2A"/>
    <w:rsid w:val="00A05D2F"/>
    <w:rsid w:val="00A06240"/>
    <w:rsid w:val="00A0651B"/>
    <w:rsid w:val="00A06C45"/>
    <w:rsid w:val="00A07F97"/>
    <w:rsid w:val="00A10275"/>
    <w:rsid w:val="00A10FBE"/>
    <w:rsid w:val="00A11479"/>
    <w:rsid w:val="00A119B5"/>
    <w:rsid w:val="00A122B0"/>
    <w:rsid w:val="00A12DF2"/>
    <w:rsid w:val="00A13014"/>
    <w:rsid w:val="00A135F7"/>
    <w:rsid w:val="00A142BB"/>
    <w:rsid w:val="00A14A07"/>
    <w:rsid w:val="00A14A88"/>
    <w:rsid w:val="00A14B42"/>
    <w:rsid w:val="00A14D30"/>
    <w:rsid w:val="00A14F87"/>
    <w:rsid w:val="00A15516"/>
    <w:rsid w:val="00A15628"/>
    <w:rsid w:val="00A15935"/>
    <w:rsid w:val="00A164A3"/>
    <w:rsid w:val="00A167BE"/>
    <w:rsid w:val="00A17112"/>
    <w:rsid w:val="00A173D4"/>
    <w:rsid w:val="00A17678"/>
    <w:rsid w:val="00A17B6A"/>
    <w:rsid w:val="00A17D67"/>
    <w:rsid w:val="00A20743"/>
    <w:rsid w:val="00A221E7"/>
    <w:rsid w:val="00A22330"/>
    <w:rsid w:val="00A22759"/>
    <w:rsid w:val="00A22991"/>
    <w:rsid w:val="00A22C28"/>
    <w:rsid w:val="00A22E47"/>
    <w:rsid w:val="00A22E71"/>
    <w:rsid w:val="00A23598"/>
    <w:rsid w:val="00A23E14"/>
    <w:rsid w:val="00A23EFB"/>
    <w:rsid w:val="00A24DF0"/>
    <w:rsid w:val="00A26753"/>
    <w:rsid w:val="00A27473"/>
    <w:rsid w:val="00A27A64"/>
    <w:rsid w:val="00A27C52"/>
    <w:rsid w:val="00A307F8"/>
    <w:rsid w:val="00A30923"/>
    <w:rsid w:val="00A31644"/>
    <w:rsid w:val="00A317BB"/>
    <w:rsid w:val="00A31A69"/>
    <w:rsid w:val="00A3239A"/>
    <w:rsid w:val="00A3327B"/>
    <w:rsid w:val="00A3423F"/>
    <w:rsid w:val="00A34B58"/>
    <w:rsid w:val="00A34BA5"/>
    <w:rsid w:val="00A3748F"/>
    <w:rsid w:val="00A377D3"/>
    <w:rsid w:val="00A378B9"/>
    <w:rsid w:val="00A37F12"/>
    <w:rsid w:val="00A412E9"/>
    <w:rsid w:val="00A42902"/>
    <w:rsid w:val="00A433E1"/>
    <w:rsid w:val="00A436C1"/>
    <w:rsid w:val="00A43E62"/>
    <w:rsid w:val="00A4545A"/>
    <w:rsid w:val="00A457DA"/>
    <w:rsid w:val="00A45EDD"/>
    <w:rsid w:val="00A46503"/>
    <w:rsid w:val="00A47107"/>
    <w:rsid w:val="00A475F6"/>
    <w:rsid w:val="00A51394"/>
    <w:rsid w:val="00A51420"/>
    <w:rsid w:val="00A5157B"/>
    <w:rsid w:val="00A5172F"/>
    <w:rsid w:val="00A517EF"/>
    <w:rsid w:val="00A517FF"/>
    <w:rsid w:val="00A51DCB"/>
    <w:rsid w:val="00A524C3"/>
    <w:rsid w:val="00A524D1"/>
    <w:rsid w:val="00A52520"/>
    <w:rsid w:val="00A52E52"/>
    <w:rsid w:val="00A53D14"/>
    <w:rsid w:val="00A53FD0"/>
    <w:rsid w:val="00A54952"/>
    <w:rsid w:val="00A54DD0"/>
    <w:rsid w:val="00A555C0"/>
    <w:rsid w:val="00A55AB1"/>
    <w:rsid w:val="00A55F25"/>
    <w:rsid w:val="00A563C8"/>
    <w:rsid w:val="00A5644D"/>
    <w:rsid w:val="00A579F7"/>
    <w:rsid w:val="00A60AE3"/>
    <w:rsid w:val="00A60E3E"/>
    <w:rsid w:val="00A610DD"/>
    <w:rsid w:val="00A61706"/>
    <w:rsid w:val="00A62F17"/>
    <w:rsid w:val="00A62FE8"/>
    <w:rsid w:val="00A63628"/>
    <w:rsid w:val="00A63782"/>
    <w:rsid w:val="00A63DA5"/>
    <w:rsid w:val="00A64274"/>
    <w:rsid w:val="00A6429F"/>
    <w:rsid w:val="00A645F3"/>
    <w:rsid w:val="00A664CE"/>
    <w:rsid w:val="00A66C03"/>
    <w:rsid w:val="00A704E3"/>
    <w:rsid w:val="00A70C37"/>
    <w:rsid w:val="00A70E2B"/>
    <w:rsid w:val="00A7181B"/>
    <w:rsid w:val="00A71E3F"/>
    <w:rsid w:val="00A721F4"/>
    <w:rsid w:val="00A73508"/>
    <w:rsid w:val="00A736A3"/>
    <w:rsid w:val="00A73857"/>
    <w:rsid w:val="00A73CDB"/>
    <w:rsid w:val="00A7410D"/>
    <w:rsid w:val="00A74141"/>
    <w:rsid w:val="00A74252"/>
    <w:rsid w:val="00A7492A"/>
    <w:rsid w:val="00A74D78"/>
    <w:rsid w:val="00A7558F"/>
    <w:rsid w:val="00A75601"/>
    <w:rsid w:val="00A76448"/>
    <w:rsid w:val="00A76E94"/>
    <w:rsid w:val="00A775B6"/>
    <w:rsid w:val="00A77A7A"/>
    <w:rsid w:val="00A77CB8"/>
    <w:rsid w:val="00A77F51"/>
    <w:rsid w:val="00A80CEE"/>
    <w:rsid w:val="00A811BF"/>
    <w:rsid w:val="00A812C2"/>
    <w:rsid w:val="00A81CA3"/>
    <w:rsid w:val="00A82A75"/>
    <w:rsid w:val="00A84C62"/>
    <w:rsid w:val="00A84EEC"/>
    <w:rsid w:val="00A85715"/>
    <w:rsid w:val="00A859EE"/>
    <w:rsid w:val="00A8611B"/>
    <w:rsid w:val="00A87514"/>
    <w:rsid w:val="00A87886"/>
    <w:rsid w:val="00A87AB9"/>
    <w:rsid w:val="00A9186D"/>
    <w:rsid w:val="00A91F1B"/>
    <w:rsid w:val="00A92091"/>
    <w:rsid w:val="00A92B57"/>
    <w:rsid w:val="00A9378F"/>
    <w:rsid w:val="00A941D9"/>
    <w:rsid w:val="00A948A5"/>
    <w:rsid w:val="00A9600C"/>
    <w:rsid w:val="00A96189"/>
    <w:rsid w:val="00A96736"/>
    <w:rsid w:val="00A9689F"/>
    <w:rsid w:val="00A9695D"/>
    <w:rsid w:val="00A96A7D"/>
    <w:rsid w:val="00AA09EC"/>
    <w:rsid w:val="00AA108A"/>
    <w:rsid w:val="00AA2218"/>
    <w:rsid w:val="00AA2D4A"/>
    <w:rsid w:val="00AA2D60"/>
    <w:rsid w:val="00AA2E44"/>
    <w:rsid w:val="00AA33EC"/>
    <w:rsid w:val="00AA3581"/>
    <w:rsid w:val="00AA618A"/>
    <w:rsid w:val="00AA63C3"/>
    <w:rsid w:val="00AA64CA"/>
    <w:rsid w:val="00AA6C2D"/>
    <w:rsid w:val="00AA74E0"/>
    <w:rsid w:val="00AA76B4"/>
    <w:rsid w:val="00AB001B"/>
    <w:rsid w:val="00AB05F2"/>
    <w:rsid w:val="00AB09AA"/>
    <w:rsid w:val="00AB3CA6"/>
    <w:rsid w:val="00AB41BF"/>
    <w:rsid w:val="00AB4C18"/>
    <w:rsid w:val="00AB4EC4"/>
    <w:rsid w:val="00AB5F77"/>
    <w:rsid w:val="00AB5FC9"/>
    <w:rsid w:val="00AB6C72"/>
    <w:rsid w:val="00AB6DDF"/>
    <w:rsid w:val="00AB70C2"/>
    <w:rsid w:val="00AB782B"/>
    <w:rsid w:val="00AB7EFD"/>
    <w:rsid w:val="00AC02BD"/>
    <w:rsid w:val="00AC1C28"/>
    <w:rsid w:val="00AC1C9E"/>
    <w:rsid w:val="00AC2D5A"/>
    <w:rsid w:val="00AC33B4"/>
    <w:rsid w:val="00AC4261"/>
    <w:rsid w:val="00AC4398"/>
    <w:rsid w:val="00AC4922"/>
    <w:rsid w:val="00AC4EAB"/>
    <w:rsid w:val="00AC5439"/>
    <w:rsid w:val="00AC576B"/>
    <w:rsid w:val="00AC6911"/>
    <w:rsid w:val="00AD0094"/>
    <w:rsid w:val="00AD07BA"/>
    <w:rsid w:val="00AD1EC5"/>
    <w:rsid w:val="00AD203D"/>
    <w:rsid w:val="00AD3C7E"/>
    <w:rsid w:val="00AD5064"/>
    <w:rsid w:val="00AD549D"/>
    <w:rsid w:val="00AD623C"/>
    <w:rsid w:val="00AD6423"/>
    <w:rsid w:val="00AD73C1"/>
    <w:rsid w:val="00AD7D8B"/>
    <w:rsid w:val="00AD7EA8"/>
    <w:rsid w:val="00AE0808"/>
    <w:rsid w:val="00AE0DB0"/>
    <w:rsid w:val="00AE15CC"/>
    <w:rsid w:val="00AE18CE"/>
    <w:rsid w:val="00AE1E36"/>
    <w:rsid w:val="00AE1E89"/>
    <w:rsid w:val="00AE26E2"/>
    <w:rsid w:val="00AE2E97"/>
    <w:rsid w:val="00AE3116"/>
    <w:rsid w:val="00AE33D8"/>
    <w:rsid w:val="00AE3F85"/>
    <w:rsid w:val="00AE4A3A"/>
    <w:rsid w:val="00AE67CC"/>
    <w:rsid w:val="00AE693E"/>
    <w:rsid w:val="00AF0616"/>
    <w:rsid w:val="00AF0FD4"/>
    <w:rsid w:val="00AF15DB"/>
    <w:rsid w:val="00AF1739"/>
    <w:rsid w:val="00AF207C"/>
    <w:rsid w:val="00AF245C"/>
    <w:rsid w:val="00AF2933"/>
    <w:rsid w:val="00AF363B"/>
    <w:rsid w:val="00AF366B"/>
    <w:rsid w:val="00AF3EF3"/>
    <w:rsid w:val="00AF427D"/>
    <w:rsid w:val="00AF42B6"/>
    <w:rsid w:val="00AF434B"/>
    <w:rsid w:val="00AF5CBA"/>
    <w:rsid w:val="00AF5E77"/>
    <w:rsid w:val="00AF607A"/>
    <w:rsid w:val="00AF6414"/>
    <w:rsid w:val="00AF657C"/>
    <w:rsid w:val="00AF67C1"/>
    <w:rsid w:val="00AF714E"/>
    <w:rsid w:val="00B007C8"/>
    <w:rsid w:val="00B007EA"/>
    <w:rsid w:val="00B0185C"/>
    <w:rsid w:val="00B01C63"/>
    <w:rsid w:val="00B0240F"/>
    <w:rsid w:val="00B030E0"/>
    <w:rsid w:val="00B0313C"/>
    <w:rsid w:val="00B0387E"/>
    <w:rsid w:val="00B03E3A"/>
    <w:rsid w:val="00B04426"/>
    <w:rsid w:val="00B055F8"/>
    <w:rsid w:val="00B06AF1"/>
    <w:rsid w:val="00B06BF3"/>
    <w:rsid w:val="00B074EB"/>
    <w:rsid w:val="00B07B66"/>
    <w:rsid w:val="00B07DB6"/>
    <w:rsid w:val="00B10065"/>
    <w:rsid w:val="00B1070C"/>
    <w:rsid w:val="00B10A08"/>
    <w:rsid w:val="00B10B86"/>
    <w:rsid w:val="00B10C14"/>
    <w:rsid w:val="00B11A20"/>
    <w:rsid w:val="00B11BAA"/>
    <w:rsid w:val="00B14D44"/>
    <w:rsid w:val="00B1505F"/>
    <w:rsid w:val="00B16349"/>
    <w:rsid w:val="00B16402"/>
    <w:rsid w:val="00B1659F"/>
    <w:rsid w:val="00B173F6"/>
    <w:rsid w:val="00B175A9"/>
    <w:rsid w:val="00B177EE"/>
    <w:rsid w:val="00B179FC"/>
    <w:rsid w:val="00B20098"/>
    <w:rsid w:val="00B20A3F"/>
    <w:rsid w:val="00B223C0"/>
    <w:rsid w:val="00B23705"/>
    <w:rsid w:val="00B237D3"/>
    <w:rsid w:val="00B24DC7"/>
    <w:rsid w:val="00B250D4"/>
    <w:rsid w:val="00B258BC"/>
    <w:rsid w:val="00B259A4"/>
    <w:rsid w:val="00B25D8B"/>
    <w:rsid w:val="00B25EE3"/>
    <w:rsid w:val="00B262C8"/>
    <w:rsid w:val="00B265EA"/>
    <w:rsid w:val="00B270E7"/>
    <w:rsid w:val="00B27657"/>
    <w:rsid w:val="00B27A55"/>
    <w:rsid w:val="00B30DA7"/>
    <w:rsid w:val="00B31033"/>
    <w:rsid w:val="00B31916"/>
    <w:rsid w:val="00B324BE"/>
    <w:rsid w:val="00B3288E"/>
    <w:rsid w:val="00B33522"/>
    <w:rsid w:val="00B336DA"/>
    <w:rsid w:val="00B34633"/>
    <w:rsid w:val="00B34999"/>
    <w:rsid w:val="00B35179"/>
    <w:rsid w:val="00B35FBD"/>
    <w:rsid w:val="00B35FD4"/>
    <w:rsid w:val="00B36835"/>
    <w:rsid w:val="00B36DB0"/>
    <w:rsid w:val="00B3741F"/>
    <w:rsid w:val="00B405C0"/>
    <w:rsid w:val="00B40D34"/>
    <w:rsid w:val="00B412CC"/>
    <w:rsid w:val="00B41C94"/>
    <w:rsid w:val="00B41D8D"/>
    <w:rsid w:val="00B420A4"/>
    <w:rsid w:val="00B42867"/>
    <w:rsid w:val="00B42B28"/>
    <w:rsid w:val="00B4352E"/>
    <w:rsid w:val="00B4393F"/>
    <w:rsid w:val="00B45164"/>
    <w:rsid w:val="00B451B4"/>
    <w:rsid w:val="00B45D15"/>
    <w:rsid w:val="00B45D3B"/>
    <w:rsid w:val="00B45DEF"/>
    <w:rsid w:val="00B46A32"/>
    <w:rsid w:val="00B46B41"/>
    <w:rsid w:val="00B46F94"/>
    <w:rsid w:val="00B4729D"/>
    <w:rsid w:val="00B50559"/>
    <w:rsid w:val="00B52B1A"/>
    <w:rsid w:val="00B5389E"/>
    <w:rsid w:val="00B54131"/>
    <w:rsid w:val="00B5499F"/>
    <w:rsid w:val="00B54F55"/>
    <w:rsid w:val="00B553F3"/>
    <w:rsid w:val="00B55C8A"/>
    <w:rsid w:val="00B56109"/>
    <w:rsid w:val="00B56699"/>
    <w:rsid w:val="00B5743B"/>
    <w:rsid w:val="00B57440"/>
    <w:rsid w:val="00B578C9"/>
    <w:rsid w:val="00B57B66"/>
    <w:rsid w:val="00B57E31"/>
    <w:rsid w:val="00B602D4"/>
    <w:rsid w:val="00B60568"/>
    <w:rsid w:val="00B60CD7"/>
    <w:rsid w:val="00B6137B"/>
    <w:rsid w:val="00B6147F"/>
    <w:rsid w:val="00B61FC5"/>
    <w:rsid w:val="00B64963"/>
    <w:rsid w:val="00B6498E"/>
    <w:rsid w:val="00B65BEE"/>
    <w:rsid w:val="00B65CBB"/>
    <w:rsid w:val="00B663CD"/>
    <w:rsid w:val="00B66540"/>
    <w:rsid w:val="00B66D3D"/>
    <w:rsid w:val="00B66E5F"/>
    <w:rsid w:val="00B67116"/>
    <w:rsid w:val="00B67B1F"/>
    <w:rsid w:val="00B67BA7"/>
    <w:rsid w:val="00B70D09"/>
    <w:rsid w:val="00B7119D"/>
    <w:rsid w:val="00B713C4"/>
    <w:rsid w:val="00B71DE4"/>
    <w:rsid w:val="00B72134"/>
    <w:rsid w:val="00B7344F"/>
    <w:rsid w:val="00B73DA3"/>
    <w:rsid w:val="00B73DC5"/>
    <w:rsid w:val="00B74655"/>
    <w:rsid w:val="00B753CF"/>
    <w:rsid w:val="00B75498"/>
    <w:rsid w:val="00B75EAB"/>
    <w:rsid w:val="00B767AF"/>
    <w:rsid w:val="00B7717B"/>
    <w:rsid w:val="00B77567"/>
    <w:rsid w:val="00B807E2"/>
    <w:rsid w:val="00B81C1D"/>
    <w:rsid w:val="00B81F12"/>
    <w:rsid w:val="00B84D9D"/>
    <w:rsid w:val="00B84E80"/>
    <w:rsid w:val="00B85196"/>
    <w:rsid w:val="00B8585E"/>
    <w:rsid w:val="00B86014"/>
    <w:rsid w:val="00B90C9A"/>
    <w:rsid w:val="00B90EDB"/>
    <w:rsid w:val="00B91374"/>
    <w:rsid w:val="00B913D2"/>
    <w:rsid w:val="00B914E9"/>
    <w:rsid w:val="00B923B0"/>
    <w:rsid w:val="00B9250E"/>
    <w:rsid w:val="00B92CBD"/>
    <w:rsid w:val="00B92D87"/>
    <w:rsid w:val="00B932E5"/>
    <w:rsid w:val="00B93435"/>
    <w:rsid w:val="00B9356A"/>
    <w:rsid w:val="00B935A8"/>
    <w:rsid w:val="00B941B6"/>
    <w:rsid w:val="00B948D0"/>
    <w:rsid w:val="00B94B0F"/>
    <w:rsid w:val="00B95806"/>
    <w:rsid w:val="00BA0A30"/>
    <w:rsid w:val="00BA1BDD"/>
    <w:rsid w:val="00BA1F8A"/>
    <w:rsid w:val="00BA2262"/>
    <w:rsid w:val="00BA2322"/>
    <w:rsid w:val="00BA2927"/>
    <w:rsid w:val="00BA3568"/>
    <w:rsid w:val="00BA3C61"/>
    <w:rsid w:val="00BA48DD"/>
    <w:rsid w:val="00BA4B8B"/>
    <w:rsid w:val="00BA4DF2"/>
    <w:rsid w:val="00BA7246"/>
    <w:rsid w:val="00BB01E4"/>
    <w:rsid w:val="00BB06DC"/>
    <w:rsid w:val="00BB0797"/>
    <w:rsid w:val="00BB143C"/>
    <w:rsid w:val="00BB18E9"/>
    <w:rsid w:val="00BB1DC2"/>
    <w:rsid w:val="00BB21CC"/>
    <w:rsid w:val="00BB267F"/>
    <w:rsid w:val="00BB284D"/>
    <w:rsid w:val="00BB2BD3"/>
    <w:rsid w:val="00BB2DCE"/>
    <w:rsid w:val="00BB2DE5"/>
    <w:rsid w:val="00BB37D5"/>
    <w:rsid w:val="00BB3C02"/>
    <w:rsid w:val="00BB3E61"/>
    <w:rsid w:val="00BB4218"/>
    <w:rsid w:val="00BB4427"/>
    <w:rsid w:val="00BB6828"/>
    <w:rsid w:val="00BB7796"/>
    <w:rsid w:val="00BB78B2"/>
    <w:rsid w:val="00BB7BB1"/>
    <w:rsid w:val="00BC1309"/>
    <w:rsid w:val="00BC1713"/>
    <w:rsid w:val="00BC272A"/>
    <w:rsid w:val="00BC27D7"/>
    <w:rsid w:val="00BC2A51"/>
    <w:rsid w:val="00BC2E7A"/>
    <w:rsid w:val="00BC40EC"/>
    <w:rsid w:val="00BC415A"/>
    <w:rsid w:val="00BC5E99"/>
    <w:rsid w:val="00BC696E"/>
    <w:rsid w:val="00BC77E2"/>
    <w:rsid w:val="00BD0264"/>
    <w:rsid w:val="00BD02C5"/>
    <w:rsid w:val="00BD0CF8"/>
    <w:rsid w:val="00BD1068"/>
    <w:rsid w:val="00BD1470"/>
    <w:rsid w:val="00BD1E7B"/>
    <w:rsid w:val="00BD3E0C"/>
    <w:rsid w:val="00BD4085"/>
    <w:rsid w:val="00BD50BC"/>
    <w:rsid w:val="00BD5B15"/>
    <w:rsid w:val="00BD7B35"/>
    <w:rsid w:val="00BE015E"/>
    <w:rsid w:val="00BE09B0"/>
    <w:rsid w:val="00BE1E2A"/>
    <w:rsid w:val="00BE2209"/>
    <w:rsid w:val="00BE3198"/>
    <w:rsid w:val="00BE3C14"/>
    <w:rsid w:val="00BE4C19"/>
    <w:rsid w:val="00BE4C38"/>
    <w:rsid w:val="00BE54E1"/>
    <w:rsid w:val="00BE6820"/>
    <w:rsid w:val="00BE69FD"/>
    <w:rsid w:val="00BE6FCA"/>
    <w:rsid w:val="00BE75E5"/>
    <w:rsid w:val="00BF0019"/>
    <w:rsid w:val="00BF082B"/>
    <w:rsid w:val="00BF0F44"/>
    <w:rsid w:val="00BF1825"/>
    <w:rsid w:val="00BF330C"/>
    <w:rsid w:val="00BF3925"/>
    <w:rsid w:val="00BF3C2F"/>
    <w:rsid w:val="00BF41A9"/>
    <w:rsid w:val="00BF4325"/>
    <w:rsid w:val="00BF58BD"/>
    <w:rsid w:val="00BF6144"/>
    <w:rsid w:val="00C00896"/>
    <w:rsid w:val="00C00C9B"/>
    <w:rsid w:val="00C00D5B"/>
    <w:rsid w:val="00C01262"/>
    <w:rsid w:val="00C01566"/>
    <w:rsid w:val="00C0287F"/>
    <w:rsid w:val="00C0350B"/>
    <w:rsid w:val="00C03F71"/>
    <w:rsid w:val="00C03FE3"/>
    <w:rsid w:val="00C0499F"/>
    <w:rsid w:val="00C06D5E"/>
    <w:rsid w:val="00C07551"/>
    <w:rsid w:val="00C101CD"/>
    <w:rsid w:val="00C102DB"/>
    <w:rsid w:val="00C10C7E"/>
    <w:rsid w:val="00C1146D"/>
    <w:rsid w:val="00C11597"/>
    <w:rsid w:val="00C11894"/>
    <w:rsid w:val="00C1219E"/>
    <w:rsid w:val="00C1281F"/>
    <w:rsid w:val="00C12952"/>
    <w:rsid w:val="00C12BBA"/>
    <w:rsid w:val="00C133B9"/>
    <w:rsid w:val="00C13EC3"/>
    <w:rsid w:val="00C13F05"/>
    <w:rsid w:val="00C151A2"/>
    <w:rsid w:val="00C1545C"/>
    <w:rsid w:val="00C15491"/>
    <w:rsid w:val="00C1571C"/>
    <w:rsid w:val="00C158A4"/>
    <w:rsid w:val="00C174F7"/>
    <w:rsid w:val="00C200DF"/>
    <w:rsid w:val="00C2157D"/>
    <w:rsid w:val="00C219C1"/>
    <w:rsid w:val="00C21D61"/>
    <w:rsid w:val="00C21F41"/>
    <w:rsid w:val="00C2365D"/>
    <w:rsid w:val="00C23B11"/>
    <w:rsid w:val="00C2400B"/>
    <w:rsid w:val="00C25730"/>
    <w:rsid w:val="00C2573C"/>
    <w:rsid w:val="00C25DEA"/>
    <w:rsid w:val="00C25FB1"/>
    <w:rsid w:val="00C264F4"/>
    <w:rsid w:val="00C26838"/>
    <w:rsid w:val="00C30DD9"/>
    <w:rsid w:val="00C319D8"/>
    <w:rsid w:val="00C32014"/>
    <w:rsid w:val="00C32114"/>
    <w:rsid w:val="00C334EC"/>
    <w:rsid w:val="00C341B6"/>
    <w:rsid w:val="00C34E04"/>
    <w:rsid w:val="00C3519C"/>
    <w:rsid w:val="00C3557A"/>
    <w:rsid w:val="00C35CDD"/>
    <w:rsid w:val="00C35E41"/>
    <w:rsid w:val="00C36315"/>
    <w:rsid w:val="00C36863"/>
    <w:rsid w:val="00C36B25"/>
    <w:rsid w:val="00C36B5C"/>
    <w:rsid w:val="00C37E9C"/>
    <w:rsid w:val="00C40FDE"/>
    <w:rsid w:val="00C412B8"/>
    <w:rsid w:val="00C42C0B"/>
    <w:rsid w:val="00C43134"/>
    <w:rsid w:val="00C44732"/>
    <w:rsid w:val="00C44CAD"/>
    <w:rsid w:val="00C45FFE"/>
    <w:rsid w:val="00C4629B"/>
    <w:rsid w:val="00C46617"/>
    <w:rsid w:val="00C46F03"/>
    <w:rsid w:val="00C50578"/>
    <w:rsid w:val="00C51D0C"/>
    <w:rsid w:val="00C53245"/>
    <w:rsid w:val="00C54C38"/>
    <w:rsid w:val="00C55E12"/>
    <w:rsid w:val="00C55FB5"/>
    <w:rsid w:val="00C56833"/>
    <w:rsid w:val="00C5760A"/>
    <w:rsid w:val="00C613AD"/>
    <w:rsid w:val="00C615B1"/>
    <w:rsid w:val="00C61A11"/>
    <w:rsid w:val="00C61BC8"/>
    <w:rsid w:val="00C62295"/>
    <w:rsid w:val="00C6234A"/>
    <w:rsid w:val="00C62CF7"/>
    <w:rsid w:val="00C633CA"/>
    <w:rsid w:val="00C63A1E"/>
    <w:rsid w:val="00C64001"/>
    <w:rsid w:val="00C64132"/>
    <w:rsid w:val="00C64782"/>
    <w:rsid w:val="00C64879"/>
    <w:rsid w:val="00C64BB9"/>
    <w:rsid w:val="00C653DE"/>
    <w:rsid w:val="00C659F5"/>
    <w:rsid w:val="00C66427"/>
    <w:rsid w:val="00C66730"/>
    <w:rsid w:val="00C70612"/>
    <w:rsid w:val="00C70A77"/>
    <w:rsid w:val="00C70AF0"/>
    <w:rsid w:val="00C711E5"/>
    <w:rsid w:val="00C71BFA"/>
    <w:rsid w:val="00C734F1"/>
    <w:rsid w:val="00C736A7"/>
    <w:rsid w:val="00C73F63"/>
    <w:rsid w:val="00C743C7"/>
    <w:rsid w:val="00C7440A"/>
    <w:rsid w:val="00C7473C"/>
    <w:rsid w:val="00C75192"/>
    <w:rsid w:val="00C76574"/>
    <w:rsid w:val="00C767E8"/>
    <w:rsid w:val="00C774AC"/>
    <w:rsid w:val="00C77E9D"/>
    <w:rsid w:val="00C8011C"/>
    <w:rsid w:val="00C823B0"/>
    <w:rsid w:val="00C82A16"/>
    <w:rsid w:val="00C82F6C"/>
    <w:rsid w:val="00C82F79"/>
    <w:rsid w:val="00C82FAC"/>
    <w:rsid w:val="00C83D19"/>
    <w:rsid w:val="00C83E56"/>
    <w:rsid w:val="00C85A6E"/>
    <w:rsid w:val="00C8618F"/>
    <w:rsid w:val="00C86343"/>
    <w:rsid w:val="00C870DC"/>
    <w:rsid w:val="00C87F77"/>
    <w:rsid w:val="00C908CF"/>
    <w:rsid w:val="00C90AEE"/>
    <w:rsid w:val="00C91A59"/>
    <w:rsid w:val="00C930B5"/>
    <w:rsid w:val="00C930DE"/>
    <w:rsid w:val="00C939A3"/>
    <w:rsid w:val="00C94D75"/>
    <w:rsid w:val="00C9521B"/>
    <w:rsid w:val="00C95B1F"/>
    <w:rsid w:val="00C9668D"/>
    <w:rsid w:val="00C96694"/>
    <w:rsid w:val="00C97C0C"/>
    <w:rsid w:val="00CA134D"/>
    <w:rsid w:val="00CA1A01"/>
    <w:rsid w:val="00CA326D"/>
    <w:rsid w:val="00CA423E"/>
    <w:rsid w:val="00CA5209"/>
    <w:rsid w:val="00CA555D"/>
    <w:rsid w:val="00CA5589"/>
    <w:rsid w:val="00CA5911"/>
    <w:rsid w:val="00CA5D30"/>
    <w:rsid w:val="00CB0645"/>
    <w:rsid w:val="00CB092F"/>
    <w:rsid w:val="00CB171D"/>
    <w:rsid w:val="00CB1BD9"/>
    <w:rsid w:val="00CB2637"/>
    <w:rsid w:val="00CB2E15"/>
    <w:rsid w:val="00CB3855"/>
    <w:rsid w:val="00CB3DEA"/>
    <w:rsid w:val="00CB4CAB"/>
    <w:rsid w:val="00CB4F89"/>
    <w:rsid w:val="00CB5588"/>
    <w:rsid w:val="00CB56BB"/>
    <w:rsid w:val="00CB58BF"/>
    <w:rsid w:val="00CB5E86"/>
    <w:rsid w:val="00CB612C"/>
    <w:rsid w:val="00CB6467"/>
    <w:rsid w:val="00CB649F"/>
    <w:rsid w:val="00CB6B18"/>
    <w:rsid w:val="00CB71BE"/>
    <w:rsid w:val="00CB7E3B"/>
    <w:rsid w:val="00CC142F"/>
    <w:rsid w:val="00CC1CFE"/>
    <w:rsid w:val="00CC23C2"/>
    <w:rsid w:val="00CC358C"/>
    <w:rsid w:val="00CC4824"/>
    <w:rsid w:val="00CC49B2"/>
    <w:rsid w:val="00CC49D9"/>
    <w:rsid w:val="00CC4D1C"/>
    <w:rsid w:val="00CC5A6E"/>
    <w:rsid w:val="00CC5B9F"/>
    <w:rsid w:val="00CC5C3D"/>
    <w:rsid w:val="00CC7D56"/>
    <w:rsid w:val="00CD0A1A"/>
    <w:rsid w:val="00CD0A64"/>
    <w:rsid w:val="00CD1BA4"/>
    <w:rsid w:val="00CD1E2B"/>
    <w:rsid w:val="00CD230E"/>
    <w:rsid w:val="00CD2673"/>
    <w:rsid w:val="00CD2723"/>
    <w:rsid w:val="00CD2988"/>
    <w:rsid w:val="00CD2CA8"/>
    <w:rsid w:val="00CD39E1"/>
    <w:rsid w:val="00CD454D"/>
    <w:rsid w:val="00CD487D"/>
    <w:rsid w:val="00CD5345"/>
    <w:rsid w:val="00CD556A"/>
    <w:rsid w:val="00CD61CF"/>
    <w:rsid w:val="00CD64BA"/>
    <w:rsid w:val="00CD6D82"/>
    <w:rsid w:val="00CD6EE2"/>
    <w:rsid w:val="00CD6FB4"/>
    <w:rsid w:val="00CD70EB"/>
    <w:rsid w:val="00CD7C93"/>
    <w:rsid w:val="00CE13DF"/>
    <w:rsid w:val="00CE218C"/>
    <w:rsid w:val="00CE2379"/>
    <w:rsid w:val="00CE2EC6"/>
    <w:rsid w:val="00CE2F20"/>
    <w:rsid w:val="00CE3E8B"/>
    <w:rsid w:val="00CE4223"/>
    <w:rsid w:val="00CE433F"/>
    <w:rsid w:val="00CE44BE"/>
    <w:rsid w:val="00CE4EAD"/>
    <w:rsid w:val="00CE50E4"/>
    <w:rsid w:val="00CE5127"/>
    <w:rsid w:val="00CE51E5"/>
    <w:rsid w:val="00CE5F54"/>
    <w:rsid w:val="00CE633E"/>
    <w:rsid w:val="00CE6916"/>
    <w:rsid w:val="00CE6D8D"/>
    <w:rsid w:val="00CE70DC"/>
    <w:rsid w:val="00CE7383"/>
    <w:rsid w:val="00CE7E73"/>
    <w:rsid w:val="00CF02B2"/>
    <w:rsid w:val="00CF0E93"/>
    <w:rsid w:val="00CF114C"/>
    <w:rsid w:val="00CF1CE3"/>
    <w:rsid w:val="00CF2509"/>
    <w:rsid w:val="00CF2C7A"/>
    <w:rsid w:val="00CF2F39"/>
    <w:rsid w:val="00CF3106"/>
    <w:rsid w:val="00CF34A8"/>
    <w:rsid w:val="00CF373D"/>
    <w:rsid w:val="00CF3819"/>
    <w:rsid w:val="00CF4408"/>
    <w:rsid w:val="00CF4474"/>
    <w:rsid w:val="00CF45A2"/>
    <w:rsid w:val="00CF46B6"/>
    <w:rsid w:val="00CF63CE"/>
    <w:rsid w:val="00D00CE3"/>
    <w:rsid w:val="00D01B00"/>
    <w:rsid w:val="00D023FD"/>
    <w:rsid w:val="00D02545"/>
    <w:rsid w:val="00D0426D"/>
    <w:rsid w:val="00D04419"/>
    <w:rsid w:val="00D06F3B"/>
    <w:rsid w:val="00D1016C"/>
    <w:rsid w:val="00D10FF4"/>
    <w:rsid w:val="00D125D9"/>
    <w:rsid w:val="00D134B7"/>
    <w:rsid w:val="00D13D7F"/>
    <w:rsid w:val="00D14F07"/>
    <w:rsid w:val="00D14FB7"/>
    <w:rsid w:val="00D150F8"/>
    <w:rsid w:val="00D154E1"/>
    <w:rsid w:val="00D15BC9"/>
    <w:rsid w:val="00D16208"/>
    <w:rsid w:val="00D16A87"/>
    <w:rsid w:val="00D16B85"/>
    <w:rsid w:val="00D17021"/>
    <w:rsid w:val="00D1795F"/>
    <w:rsid w:val="00D204CE"/>
    <w:rsid w:val="00D2131C"/>
    <w:rsid w:val="00D218A6"/>
    <w:rsid w:val="00D21DE1"/>
    <w:rsid w:val="00D227AF"/>
    <w:rsid w:val="00D23152"/>
    <w:rsid w:val="00D24C00"/>
    <w:rsid w:val="00D2529E"/>
    <w:rsid w:val="00D261AE"/>
    <w:rsid w:val="00D267EB"/>
    <w:rsid w:val="00D27C03"/>
    <w:rsid w:val="00D27C89"/>
    <w:rsid w:val="00D30101"/>
    <w:rsid w:val="00D318F4"/>
    <w:rsid w:val="00D31A6D"/>
    <w:rsid w:val="00D31B1F"/>
    <w:rsid w:val="00D34983"/>
    <w:rsid w:val="00D351C6"/>
    <w:rsid w:val="00D35522"/>
    <w:rsid w:val="00D35B3D"/>
    <w:rsid w:val="00D3699F"/>
    <w:rsid w:val="00D36D23"/>
    <w:rsid w:val="00D40AF3"/>
    <w:rsid w:val="00D40DED"/>
    <w:rsid w:val="00D41194"/>
    <w:rsid w:val="00D412A2"/>
    <w:rsid w:val="00D419EF"/>
    <w:rsid w:val="00D42BD6"/>
    <w:rsid w:val="00D43454"/>
    <w:rsid w:val="00D43B8A"/>
    <w:rsid w:val="00D45657"/>
    <w:rsid w:val="00D45695"/>
    <w:rsid w:val="00D46D4A"/>
    <w:rsid w:val="00D50602"/>
    <w:rsid w:val="00D507C6"/>
    <w:rsid w:val="00D50AE8"/>
    <w:rsid w:val="00D50DD1"/>
    <w:rsid w:val="00D51089"/>
    <w:rsid w:val="00D5108E"/>
    <w:rsid w:val="00D5246F"/>
    <w:rsid w:val="00D52A81"/>
    <w:rsid w:val="00D55585"/>
    <w:rsid w:val="00D558AC"/>
    <w:rsid w:val="00D56291"/>
    <w:rsid w:val="00D56D33"/>
    <w:rsid w:val="00D57735"/>
    <w:rsid w:val="00D6006B"/>
    <w:rsid w:val="00D60D5F"/>
    <w:rsid w:val="00D614D5"/>
    <w:rsid w:val="00D61632"/>
    <w:rsid w:val="00D62530"/>
    <w:rsid w:val="00D625C0"/>
    <w:rsid w:val="00D63AAC"/>
    <w:rsid w:val="00D65CEF"/>
    <w:rsid w:val="00D66097"/>
    <w:rsid w:val="00D67D2A"/>
    <w:rsid w:val="00D708A6"/>
    <w:rsid w:val="00D70D7D"/>
    <w:rsid w:val="00D7145E"/>
    <w:rsid w:val="00D7379F"/>
    <w:rsid w:val="00D73ADD"/>
    <w:rsid w:val="00D74F39"/>
    <w:rsid w:val="00D7594F"/>
    <w:rsid w:val="00D75DD2"/>
    <w:rsid w:val="00D80161"/>
    <w:rsid w:val="00D801D6"/>
    <w:rsid w:val="00D809D4"/>
    <w:rsid w:val="00D812A2"/>
    <w:rsid w:val="00D81B80"/>
    <w:rsid w:val="00D81C65"/>
    <w:rsid w:val="00D81C92"/>
    <w:rsid w:val="00D81CA7"/>
    <w:rsid w:val="00D822C1"/>
    <w:rsid w:val="00D8235D"/>
    <w:rsid w:val="00D8235F"/>
    <w:rsid w:val="00D828E6"/>
    <w:rsid w:val="00D82D68"/>
    <w:rsid w:val="00D830DF"/>
    <w:rsid w:val="00D83D73"/>
    <w:rsid w:val="00D84406"/>
    <w:rsid w:val="00D847C8"/>
    <w:rsid w:val="00D8526E"/>
    <w:rsid w:val="00D86710"/>
    <w:rsid w:val="00D87228"/>
    <w:rsid w:val="00D87538"/>
    <w:rsid w:val="00D87A5B"/>
    <w:rsid w:val="00D90DF4"/>
    <w:rsid w:val="00D9125C"/>
    <w:rsid w:val="00D91297"/>
    <w:rsid w:val="00D912D1"/>
    <w:rsid w:val="00D92533"/>
    <w:rsid w:val="00D92737"/>
    <w:rsid w:val="00D932B2"/>
    <w:rsid w:val="00D93C06"/>
    <w:rsid w:val="00D967DD"/>
    <w:rsid w:val="00D96E0A"/>
    <w:rsid w:val="00D96ECD"/>
    <w:rsid w:val="00D97059"/>
    <w:rsid w:val="00DA019B"/>
    <w:rsid w:val="00DA03A9"/>
    <w:rsid w:val="00DA0CE6"/>
    <w:rsid w:val="00DA130A"/>
    <w:rsid w:val="00DA1536"/>
    <w:rsid w:val="00DA2881"/>
    <w:rsid w:val="00DA2963"/>
    <w:rsid w:val="00DA319C"/>
    <w:rsid w:val="00DA3470"/>
    <w:rsid w:val="00DA34F0"/>
    <w:rsid w:val="00DA3DF0"/>
    <w:rsid w:val="00DA3F70"/>
    <w:rsid w:val="00DA4899"/>
    <w:rsid w:val="00DA48D3"/>
    <w:rsid w:val="00DA5B26"/>
    <w:rsid w:val="00DA5BCB"/>
    <w:rsid w:val="00DA7D6F"/>
    <w:rsid w:val="00DB18F3"/>
    <w:rsid w:val="00DB1BDD"/>
    <w:rsid w:val="00DB22AB"/>
    <w:rsid w:val="00DB3144"/>
    <w:rsid w:val="00DB45FD"/>
    <w:rsid w:val="00DB4961"/>
    <w:rsid w:val="00DB51C4"/>
    <w:rsid w:val="00DB55C3"/>
    <w:rsid w:val="00DB60CB"/>
    <w:rsid w:val="00DB6CDC"/>
    <w:rsid w:val="00DB720E"/>
    <w:rsid w:val="00DC07DB"/>
    <w:rsid w:val="00DC1792"/>
    <w:rsid w:val="00DC278D"/>
    <w:rsid w:val="00DC2BED"/>
    <w:rsid w:val="00DC2E0F"/>
    <w:rsid w:val="00DC3586"/>
    <w:rsid w:val="00DC3625"/>
    <w:rsid w:val="00DC38F4"/>
    <w:rsid w:val="00DC3BCC"/>
    <w:rsid w:val="00DC41DB"/>
    <w:rsid w:val="00DC5180"/>
    <w:rsid w:val="00DC70F9"/>
    <w:rsid w:val="00DD05EA"/>
    <w:rsid w:val="00DD0F2C"/>
    <w:rsid w:val="00DD29C8"/>
    <w:rsid w:val="00DD34BB"/>
    <w:rsid w:val="00DD36FC"/>
    <w:rsid w:val="00DD4AB6"/>
    <w:rsid w:val="00DD527F"/>
    <w:rsid w:val="00DD5835"/>
    <w:rsid w:val="00DD5923"/>
    <w:rsid w:val="00DD5A84"/>
    <w:rsid w:val="00DE08F3"/>
    <w:rsid w:val="00DE0F84"/>
    <w:rsid w:val="00DE12A2"/>
    <w:rsid w:val="00DE17F7"/>
    <w:rsid w:val="00DE1DE9"/>
    <w:rsid w:val="00DE26D8"/>
    <w:rsid w:val="00DE2B6E"/>
    <w:rsid w:val="00DE30FB"/>
    <w:rsid w:val="00DE3C22"/>
    <w:rsid w:val="00DE470C"/>
    <w:rsid w:val="00DE5C79"/>
    <w:rsid w:val="00DE624B"/>
    <w:rsid w:val="00DE7AD2"/>
    <w:rsid w:val="00DF00FB"/>
    <w:rsid w:val="00DF0C64"/>
    <w:rsid w:val="00DF2DD6"/>
    <w:rsid w:val="00DF352D"/>
    <w:rsid w:val="00DF3FAA"/>
    <w:rsid w:val="00DF4894"/>
    <w:rsid w:val="00DF51D2"/>
    <w:rsid w:val="00DF526F"/>
    <w:rsid w:val="00DF56F3"/>
    <w:rsid w:val="00DF6639"/>
    <w:rsid w:val="00DF7117"/>
    <w:rsid w:val="00E00A9F"/>
    <w:rsid w:val="00E00C43"/>
    <w:rsid w:val="00E0159F"/>
    <w:rsid w:val="00E01C08"/>
    <w:rsid w:val="00E047C9"/>
    <w:rsid w:val="00E05379"/>
    <w:rsid w:val="00E0692D"/>
    <w:rsid w:val="00E06BB7"/>
    <w:rsid w:val="00E06C85"/>
    <w:rsid w:val="00E076A9"/>
    <w:rsid w:val="00E07822"/>
    <w:rsid w:val="00E07880"/>
    <w:rsid w:val="00E1046B"/>
    <w:rsid w:val="00E10C5F"/>
    <w:rsid w:val="00E10D93"/>
    <w:rsid w:val="00E11CEF"/>
    <w:rsid w:val="00E11D8F"/>
    <w:rsid w:val="00E1434E"/>
    <w:rsid w:val="00E145F2"/>
    <w:rsid w:val="00E14AA6"/>
    <w:rsid w:val="00E14B62"/>
    <w:rsid w:val="00E153D9"/>
    <w:rsid w:val="00E15782"/>
    <w:rsid w:val="00E1579A"/>
    <w:rsid w:val="00E15CE7"/>
    <w:rsid w:val="00E166DD"/>
    <w:rsid w:val="00E1681F"/>
    <w:rsid w:val="00E2094B"/>
    <w:rsid w:val="00E21985"/>
    <w:rsid w:val="00E22428"/>
    <w:rsid w:val="00E23465"/>
    <w:rsid w:val="00E241BC"/>
    <w:rsid w:val="00E2448A"/>
    <w:rsid w:val="00E245EF"/>
    <w:rsid w:val="00E25031"/>
    <w:rsid w:val="00E258E9"/>
    <w:rsid w:val="00E2645A"/>
    <w:rsid w:val="00E267E6"/>
    <w:rsid w:val="00E273AD"/>
    <w:rsid w:val="00E27B7F"/>
    <w:rsid w:val="00E27F78"/>
    <w:rsid w:val="00E301B5"/>
    <w:rsid w:val="00E3064A"/>
    <w:rsid w:val="00E30BA1"/>
    <w:rsid w:val="00E311C9"/>
    <w:rsid w:val="00E3158E"/>
    <w:rsid w:val="00E32160"/>
    <w:rsid w:val="00E32978"/>
    <w:rsid w:val="00E32C6F"/>
    <w:rsid w:val="00E32CCD"/>
    <w:rsid w:val="00E32F38"/>
    <w:rsid w:val="00E332AF"/>
    <w:rsid w:val="00E33485"/>
    <w:rsid w:val="00E33D7B"/>
    <w:rsid w:val="00E34291"/>
    <w:rsid w:val="00E34BD7"/>
    <w:rsid w:val="00E35269"/>
    <w:rsid w:val="00E3538D"/>
    <w:rsid w:val="00E355D5"/>
    <w:rsid w:val="00E35657"/>
    <w:rsid w:val="00E3577E"/>
    <w:rsid w:val="00E35E9C"/>
    <w:rsid w:val="00E361EB"/>
    <w:rsid w:val="00E36436"/>
    <w:rsid w:val="00E3767C"/>
    <w:rsid w:val="00E40225"/>
    <w:rsid w:val="00E4068C"/>
    <w:rsid w:val="00E408C2"/>
    <w:rsid w:val="00E4128F"/>
    <w:rsid w:val="00E424E1"/>
    <w:rsid w:val="00E42E36"/>
    <w:rsid w:val="00E44109"/>
    <w:rsid w:val="00E445A5"/>
    <w:rsid w:val="00E45708"/>
    <w:rsid w:val="00E45DFB"/>
    <w:rsid w:val="00E45E40"/>
    <w:rsid w:val="00E462E1"/>
    <w:rsid w:val="00E46675"/>
    <w:rsid w:val="00E46CD9"/>
    <w:rsid w:val="00E46D1F"/>
    <w:rsid w:val="00E46FE2"/>
    <w:rsid w:val="00E4784E"/>
    <w:rsid w:val="00E509F8"/>
    <w:rsid w:val="00E50BD4"/>
    <w:rsid w:val="00E51379"/>
    <w:rsid w:val="00E52082"/>
    <w:rsid w:val="00E521AC"/>
    <w:rsid w:val="00E525B7"/>
    <w:rsid w:val="00E52A08"/>
    <w:rsid w:val="00E533B3"/>
    <w:rsid w:val="00E54236"/>
    <w:rsid w:val="00E54351"/>
    <w:rsid w:val="00E557DC"/>
    <w:rsid w:val="00E55AE0"/>
    <w:rsid w:val="00E5616F"/>
    <w:rsid w:val="00E56A1D"/>
    <w:rsid w:val="00E56DB5"/>
    <w:rsid w:val="00E57756"/>
    <w:rsid w:val="00E60ABC"/>
    <w:rsid w:val="00E60C77"/>
    <w:rsid w:val="00E62609"/>
    <w:rsid w:val="00E62ABC"/>
    <w:rsid w:val="00E63349"/>
    <w:rsid w:val="00E63401"/>
    <w:rsid w:val="00E663B4"/>
    <w:rsid w:val="00E665FF"/>
    <w:rsid w:val="00E66E49"/>
    <w:rsid w:val="00E7096C"/>
    <w:rsid w:val="00E70D23"/>
    <w:rsid w:val="00E710A1"/>
    <w:rsid w:val="00E727F4"/>
    <w:rsid w:val="00E729C1"/>
    <w:rsid w:val="00E72BA6"/>
    <w:rsid w:val="00E73023"/>
    <w:rsid w:val="00E733D3"/>
    <w:rsid w:val="00E73A82"/>
    <w:rsid w:val="00E73A9A"/>
    <w:rsid w:val="00E73B84"/>
    <w:rsid w:val="00E73C6C"/>
    <w:rsid w:val="00E753D5"/>
    <w:rsid w:val="00E759A2"/>
    <w:rsid w:val="00E76B42"/>
    <w:rsid w:val="00E76EA2"/>
    <w:rsid w:val="00E778DA"/>
    <w:rsid w:val="00E77F6E"/>
    <w:rsid w:val="00E8000D"/>
    <w:rsid w:val="00E8192D"/>
    <w:rsid w:val="00E81B6C"/>
    <w:rsid w:val="00E8216B"/>
    <w:rsid w:val="00E82311"/>
    <w:rsid w:val="00E824FB"/>
    <w:rsid w:val="00E8252F"/>
    <w:rsid w:val="00E827EE"/>
    <w:rsid w:val="00E82B3B"/>
    <w:rsid w:val="00E82C4B"/>
    <w:rsid w:val="00E82F3C"/>
    <w:rsid w:val="00E837F1"/>
    <w:rsid w:val="00E839D3"/>
    <w:rsid w:val="00E83E6B"/>
    <w:rsid w:val="00E83E97"/>
    <w:rsid w:val="00E840BB"/>
    <w:rsid w:val="00E85F30"/>
    <w:rsid w:val="00E86283"/>
    <w:rsid w:val="00E86D9C"/>
    <w:rsid w:val="00E8755A"/>
    <w:rsid w:val="00E879E1"/>
    <w:rsid w:val="00E90436"/>
    <w:rsid w:val="00E90A33"/>
    <w:rsid w:val="00E90BEB"/>
    <w:rsid w:val="00E90ECC"/>
    <w:rsid w:val="00E9108D"/>
    <w:rsid w:val="00E9170D"/>
    <w:rsid w:val="00E91AAC"/>
    <w:rsid w:val="00E91E8A"/>
    <w:rsid w:val="00E928F9"/>
    <w:rsid w:val="00E92CAF"/>
    <w:rsid w:val="00E937BC"/>
    <w:rsid w:val="00E938EC"/>
    <w:rsid w:val="00E93A6E"/>
    <w:rsid w:val="00E93B05"/>
    <w:rsid w:val="00E93FB4"/>
    <w:rsid w:val="00E949C6"/>
    <w:rsid w:val="00E94A6E"/>
    <w:rsid w:val="00E96910"/>
    <w:rsid w:val="00E96D73"/>
    <w:rsid w:val="00EA0403"/>
    <w:rsid w:val="00EA068C"/>
    <w:rsid w:val="00EA0816"/>
    <w:rsid w:val="00EA0E40"/>
    <w:rsid w:val="00EA0E64"/>
    <w:rsid w:val="00EA0ED4"/>
    <w:rsid w:val="00EA12C4"/>
    <w:rsid w:val="00EA1A01"/>
    <w:rsid w:val="00EA1DF5"/>
    <w:rsid w:val="00EA2183"/>
    <w:rsid w:val="00EA2B0C"/>
    <w:rsid w:val="00EA3012"/>
    <w:rsid w:val="00EA32DD"/>
    <w:rsid w:val="00EA33CB"/>
    <w:rsid w:val="00EA3B1A"/>
    <w:rsid w:val="00EA3F97"/>
    <w:rsid w:val="00EA4071"/>
    <w:rsid w:val="00EA438F"/>
    <w:rsid w:val="00EA498C"/>
    <w:rsid w:val="00EA4EE5"/>
    <w:rsid w:val="00EA548E"/>
    <w:rsid w:val="00EA5804"/>
    <w:rsid w:val="00EB074F"/>
    <w:rsid w:val="00EB1C6E"/>
    <w:rsid w:val="00EB2720"/>
    <w:rsid w:val="00EB2F06"/>
    <w:rsid w:val="00EB3283"/>
    <w:rsid w:val="00EB398B"/>
    <w:rsid w:val="00EB3DE7"/>
    <w:rsid w:val="00EB3F9A"/>
    <w:rsid w:val="00EB44EC"/>
    <w:rsid w:val="00EB4749"/>
    <w:rsid w:val="00EB509F"/>
    <w:rsid w:val="00EB5332"/>
    <w:rsid w:val="00EB55B5"/>
    <w:rsid w:val="00EB57A4"/>
    <w:rsid w:val="00EB67A9"/>
    <w:rsid w:val="00EB70C8"/>
    <w:rsid w:val="00EB73E3"/>
    <w:rsid w:val="00EB750D"/>
    <w:rsid w:val="00EC02C3"/>
    <w:rsid w:val="00EC1038"/>
    <w:rsid w:val="00EC169E"/>
    <w:rsid w:val="00EC1BEE"/>
    <w:rsid w:val="00EC27F1"/>
    <w:rsid w:val="00EC2818"/>
    <w:rsid w:val="00EC2A8A"/>
    <w:rsid w:val="00EC2C78"/>
    <w:rsid w:val="00EC2D04"/>
    <w:rsid w:val="00EC2E8E"/>
    <w:rsid w:val="00EC3C81"/>
    <w:rsid w:val="00EC4608"/>
    <w:rsid w:val="00EC461B"/>
    <w:rsid w:val="00EC48F2"/>
    <w:rsid w:val="00EC5D9A"/>
    <w:rsid w:val="00EC6912"/>
    <w:rsid w:val="00EC791A"/>
    <w:rsid w:val="00ED0041"/>
    <w:rsid w:val="00ED1A72"/>
    <w:rsid w:val="00ED2158"/>
    <w:rsid w:val="00ED2798"/>
    <w:rsid w:val="00ED310D"/>
    <w:rsid w:val="00ED3EE7"/>
    <w:rsid w:val="00ED3EF6"/>
    <w:rsid w:val="00ED414A"/>
    <w:rsid w:val="00ED4362"/>
    <w:rsid w:val="00ED45C2"/>
    <w:rsid w:val="00ED5900"/>
    <w:rsid w:val="00ED5C63"/>
    <w:rsid w:val="00ED634B"/>
    <w:rsid w:val="00ED6AAE"/>
    <w:rsid w:val="00EE02BB"/>
    <w:rsid w:val="00EE1288"/>
    <w:rsid w:val="00EE1880"/>
    <w:rsid w:val="00EE1C05"/>
    <w:rsid w:val="00EE2D7C"/>
    <w:rsid w:val="00EE2E11"/>
    <w:rsid w:val="00EE329E"/>
    <w:rsid w:val="00EE4179"/>
    <w:rsid w:val="00EE45C2"/>
    <w:rsid w:val="00EE643B"/>
    <w:rsid w:val="00EE66BE"/>
    <w:rsid w:val="00EE6A30"/>
    <w:rsid w:val="00EE6DB8"/>
    <w:rsid w:val="00EE6E1A"/>
    <w:rsid w:val="00EE7494"/>
    <w:rsid w:val="00EF0E16"/>
    <w:rsid w:val="00EF1B47"/>
    <w:rsid w:val="00EF2650"/>
    <w:rsid w:val="00EF27B9"/>
    <w:rsid w:val="00EF35AF"/>
    <w:rsid w:val="00EF3FE7"/>
    <w:rsid w:val="00EF4419"/>
    <w:rsid w:val="00EF4DBE"/>
    <w:rsid w:val="00EF5624"/>
    <w:rsid w:val="00EF6042"/>
    <w:rsid w:val="00EF60CC"/>
    <w:rsid w:val="00EF612B"/>
    <w:rsid w:val="00EF6467"/>
    <w:rsid w:val="00EF727D"/>
    <w:rsid w:val="00EF72B6"/>
    <w:rsid w:val="00EF73D2"/>
    <w:rsid w:val="00EF75D1"/>
    <w:rsid w:val="00EF7949"/>
    <w:rsid w:val="00EF7ED1"/>
    <w:rsid w:val="00F00686"/>
    <w:rsid w:val="00F00BDF"/>
    <w:rsid w:val="00F00EEB"/>
    <w:rsid w:val="00F01799"/>
    <w:rsid w:val="00F01A66"/>
    <w:rsid w:val="00F01D2D"/>
    <w:rsid w:val="00F027D6"/>
    <w:rsid w:val="00F036F2"/>
    <w:rsid w:val="00F03916"/>
    <w:rsid w:val="00F03E83"/>
    <w:rsid w:val="00F0422B"/>
    <w:rsid w:val="00F049A1"/>
    <w:rsid w:val="00F04B2A"/>
    <w:rsid w:val="00F04C5B"/>
    <w:rsid w:val="00F055BD"/>
    <w:rsid w:val="00F05AF9"/>
    <w:rsid w:val="00F05DE3"/>
    <w:rsid w:val="00F06680"/>
    <w:rsid w:val="00F069C3"/>
    <w:rsid w:val="00F06AFB"/>
    <w:rsid w:val="00F06E5E"/>
    <w:rsid w:val="00F077BB"/>
    <w:rsid w:val="00F07F25"/>
    <w:rsid w:val="00F10532"/>
    <w:rsid w:val="00F108D3"/>
    <w:rsid w:val="00F10F49"/>
    <w:rsid w:val="00F11522"/>
    <w:rsid w:val="00F11A99"/>
    <w:rsid w:val="00F11E9D"/>
    <w:rsid w:val="00F13034"/>
    <w:rsid w:val="00F135A8"/>
    <w:rsid w:val="00F13D79"/>
    <w:rsid w:val="00F147FF"/>
    <w:rsid w:val="00F1533C"/>
    <w:rsid w:val="00F1559B"/>
    <w:rsid w:val="00F158B8"/>
    <w:rsid w:val="00F15990"/>
    <w:rsid w:val="00F15A61"/>
    <w:rsid w:val="00F15C7E"/>
    <w:rsid w:val="00F16971"/>
    <w:rsid w:val="00F16BA9"/>
    <w:rsid w:val="00F201B7"/>
    <w:rsid w:val="00F20E3F"/>
    <w:rsid w:val="00F20EE5"/>
    <w:rsid w:val="00F216E5"/>
    <w:rsid w:val="00F21E4A"/>
    <w:rsid w:val="00F23426"/>
    <w:rsid w:val="00F24591"/>
    <w:rsid w:val="00F25C6C"/>
    <w:rsid w:val="00F26C80"/>
    <w:rsid w:val="00F26CF6"/>
    <w:rsid w:val="00F271E9"/>
    <w:rsid w:val="00F27406"/>
    <w:rsid w:val="00F3065B"/>
    <w:rsid w:val="00F30888"/>
    <w:rsid w:val="00F31336"/>
    <w:rsid w:val="00F31D5F"/>
    <w:rsid w:val="00F32090"/>
    <w:rsid w:val="00F32D28"/>
    <w:rsid w:val="00F337D4"/>
    <w:rsid w:val="00F33B73"/>
    <w:rsid w:val="00F33F00"/>
    <w:rsid w:val="00F3468B"/>
    <w:rsid w:val="00F34B69"/>
    <w:rsid w:val="00F34C2A"/>
    <w:rsid w:val="00F34D25"/>
    <w:rsid w:val="00F34F72"/>
    <w:rsid w:val="00F35931"/>
    <w:rsid w:val="00F37ECB"/>
    <w:rsid w:val="00F4008D"/>
    <w:rsid w:val="00F400AD"/>
    <w:rsid w:val="00F40133"/>
    <w:rsid w:val="00F41915"/>
    <w:rsid w:val="00F42279"/>
    <w:rsid w:val="00F43A6D"/>
    <w:rsid w:val="00F444F7"/>
    <w:rsid w:val="00F446E4"/>
    <w:rsid w:val="00F44D73"/>
    <w:rsid w:val="00F44F02"/>
    <w:rsid w:val="00F459C5"/>
    <w:rsid w:val="00F45BC1"/>
    <w:rsid w:val="00F45E42"/>
    <w:rsid w:val="00F45EFF"/>
    <w:rsid w:val="00F46EEB"/>
    <w:rsid w:val="00F470AC"/>
    <w:rsid w:val="00F476B9"/>
    <w:rsid w:val="00F47D48"/>
    <w:rsid w:val="00F502AB"/>
    <w:rsid w:val="00F50B97"/>
    <w:rsid w:val="00F50CC7"/>
    <w:rsid w:val="00F5106F"/>
    <w:rsid w:val="00F51467"/>
    <w:rsid w:val="00F51C00"/>
    <w:rsid w:val="00F52EA1"/>
    <w:rsid w:val="00F538B8"/>
    <w:rsid w:val="00F53E24"/>
    <w:rsid w:val="00F54727"/>
    <w:rsid w:val="00F54C0F"/>
    <w:rsid w:val="00F55D9B"/>
    <w:rsid w:val="00F55DE6"/>
    <w:rsid w:val="00F560E5"/>
    <w:rsid w:val="00F56722"/>
    <w:rsid w:val="00F56BD0"/>
    <w:rsid w:val="00F56EEB"/>
    <w:rsid w:val="00F571CF"/>
    <w:rsid w:val="00F572D5"/>
    <w:rsid w:val="00F60656"/>
    <w:rsid w:val="00F615B6"/>
    <w:rsid w:val="00F621D0"/>
    <w:rsid w:val="00F6258F"/>
    <w:rsid w:val="00F62AEB"/>
    <w:rsid w:val="00F63477"/>
    <w:rsid w:val="00F636AB"/>
    <w:rsid w:val="00F63A69"/>
    <w:rsid w:val="00F65246"/>
    <w:rsid w:val="00F6698E"/>
    <w:rsid w:val="00F669A7"/>
    <w:rsid w:val="00F66B4D"/>
    <w:rsid w:val="00F71A2F"/>
    <w:rsid w:val="00F71AD9"/>
    <w:rsid w:val="00F72219"/>
    <w:rsid w:val="00F72902"/>
    <w:rsid w:val="00F72EB3"/>
    <w:rsid w:val="00F732EB"/>
    <w:rsid w:val="00F733A7"/>
    <w:rsid w:val="00F7383F"/>
    <w:rsid w:val="00F75A70"/>
    <w:rsid w:val="00F75BBA"/>
    <w:rsid w:val="00F75DCF"/>
    <w:rsid w:val="00F7600F"/>
    <w:rsid w:val="00F76A95"/>
    <w:rsid w:val="00F77A33"/>
    <w:rsid w:val="00F80980"/>
    <w:rsid w:val="00F80D27"/>
    <w:rsid w:val="00F81DD1"/>
    <w:rsid w:val="00F8462C"/>
    <w:rsid w:val="00F8496D"/>
    <w:rsid w:val="00F85AE6"/>
    <w:rsid w:val="00F8606A"/>
    <w:rsid w:val="00F867BA"/>
    <w:rsid w:val="00F86ABA"/>
    <w:rsid w:val="00F86DEB"/>
    <w:rsid w:val="00F871F3"/>
    <w:rsid w:val="00F879EF"/>
    <w:rsid w:val="00F87C60"/>
    <w:rsid w:val="00F9043E"/>
    <w:rsid w:val="00F90E85"/>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FD6"/>
    <w:rsid w:val="00FA44B1"/>
    <w:rsid w:val="00FA4F3E"/>
    <w:rsid w:val="00FA5F60"/>
    <w:rsid w:val="00FA6FCA"/>
    <w:rsid w:val="00FA7033"/>
    <w:rsid w:val="00FA7DF0"/>
    <w:rsid w:val="00FB00F5"/>
    <w:rsid w:val="00FB02C1"/>
    <w:rsid w:val="00FB0741"/>
    <w:rsid w:val="00FB0B35"/>
    <w:rsid w:val="00FB0C7B"/>
    <w:rsid w:val="00FB1C17"/>
    <w:rsid w:val="00FB22D4"/>
    <w:rsid w:val="00FB2922"/>
    <w:rsid w:val="00FB2F67"/>
    <w:rsid w:val="00FB388A"/>
    <w:rsid w:val="00FB3B6A"/>
    <w:rsid w:val="00FB46D0"/>
    <w:rsid w:val="00FB4832"/>
    <w:rsid w:val="00FB4FB4"/>
    <w:rsid w:val="00FB5908"/>
    <w:rsid w:val="00FB592F"/>
    <w:rsid w:val="00FB62AC"/>
    <w:rsid w:val="00FB62E9"/>
    <w:rsid w:val="00FB6661"/>
    <w:rsid w:val="00FC019F"/>
    <w:rsid w:val="00FC1660"/>
    <w:rsid w:val="00FC18DE"/>
    <w:rsid w:val="00FC1C17"/>
    <w:rsid w:val="00FC27FF"/>
    <w:rsid w:val="00FC29E2"/>
    <w:rsid w:val="00FC2C86"/>
    <w:rsid w:val="00FC3597"/>
    <w:rsid w:val="00FC39EC"/>
    <w:rsid w:val="00FC4BAA"/>
    <w:rsid w:val="00FC50FB"/>
    <w:rsid w:val="00FC536B"/>
    <w:rsid w:val="00FC66D7"/>
    <w:rsid w:val="00FC66D8"/>
    <w:rsid w:val="00FC699C"/>
    <w:rsid w:val="00FC7429"/>
    <w:rsid w:val="00FC778E"/>
    <w:rsid w:val="00FC7B97"/>
    <w:rsid w:val="00FC7D68"/>
    <w:rsid w:val="00FD018F"/>
    <w:rsid w:val="00FD0326"/>
    <w:rsid w:val="00FD0AD1"/>
    <w:rsid w:val="00FD0DDA"/>
    <w:rsid w:val="00FD0F08"/>
    <w:rsid w:val="00FD1498"/>
    <w:rsid w:val="00FD18F7"/>
    <w:rsid w:val="00FD2946"/>
    <w:rsid w:val="00FD4485"/>
    <w:rsid w:val="00FD4AA8"/>
    <w:rsid w:val="00FD4C0B"/>
    <w:rsid w:val="00FD4C57"/>
    <w:rsid w:val="00FD6250"/>
    <w:rsid w:val="00FD62FE"/>
    <w:rsid w:val="00FD64C0"/>
    <w:rsid w:val="00FD6DED"/>
    <w:rsid w:val="00FD76FC"/>
    <w:rsid w:val="00FD7C6A"/>
    <w:rsid w:val="00FD7D4C"/>
    <w:rsid w:val="00FE023B"/>
    <w:rsid w:val="00FE0F44"/>
    <w:rsid w:val="00FE11F2"/>
    <w:rsid w:val="00FE24C9"/>
    <w:rsid w:val="00FE27D0"/>
    <w:rsid w:val="00FE2D98"/>
    <w:rsid w:val="00FE2DCC"/>
    <w:rsid w:val="00FE3315"/>
    <w:rsid w:val="00FE39F3"/>
    <w:rsid w:val="00FE3E52"/>
    <w:rsid w:val="00FE497D"/>
    <w:rsid w:val="00FE61C1"/>
    <w:rsid w:val="00FE7210"/>
    <w:rsid w:val="00FE75B0"/>
    <w:rsid w:val="00FF1302"/>
    <w:rsid w:val="00FF1331"/>
    <w:rsid w:val="00FF1ED0"/>
    <w:rsid w:val="00FF2697"/>
    <w:rsid w:val="00FF29D2"/>
    <w:rsid w:val="00FF2A0A"/>
    <w:rsid w:val="00FF2C59"/>
    <w:rsid w:val="00FF3903"/>
    <w:rsid w:val="00FF4A37"/>
    <w:rsid w:val="00FF4C7B"/>
    <w:rsid w:val="00FF56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paragraph" w:customStyle="1" w:styleId="DraftProposal">
    <w:name w:val="Draft Proposal"/>
    <w:basedOn w:val="Normal"/>
    <w:uiPriority w:val="99"/>
    <w:rsid w:val="0022414D"/>
    <w:pPr>
      <w:numPr>
        <w:numId w:val="17"/>
      </w:numPr>
      <w:tabs>
        <w:tab w:val="clear" w:pos="1304"/>
        <w:tab w:val="num" w:pos="720"/>
      </w:tabs>
      <w:snapToGrid/>
      <w:spacing w:after="160" w:line="252" w:lineRule="auto"/>
      <w:ind w:left="0" w:firstLine="0"/>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270">
      <w:bodyDiv w:val="1"/>
      <w:marLeft w:val="0"/>
      <w:marRight w:val="0"/>
      <w:marTop w:val="0"/>
      <w:marBottom w:val="0"/>
      <w:divBdr>
        <w:top w:val="none" w:sz="0" w:space="0" w:color="auto"/>
        <w:left w:val="none" w:sz="0" w:space="0" w:color="auto"/>
        <w:bottom w:val="none" w:sz="0" w:space="0" w:color="auto"/>
        <w:right w:val="none" w:sz="0" w:space="0" w:color="auto"/>
      </w:divBdr>
    </w:div>
    <w:div w:id="9524966">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59179811">
      <w:bodyDiv w:val="1"/>
      <w:marLeft w:val="0"/>
      <w:marRight w:val="0"/>
      <w:marTop w:val="0"/>
      <w:marBottom w:val="0"/>
      <w:divBdr>
        <w:top w:val="none" w:sz="0" w:space="0" w:color="auto"/>
        <w:left w:val="none" w:sz="0" w:space="0" w:color="auto"/>
        <w:bottom w:val="none" w:sz="0" w:space="0" w:color="auto"/>
        <w:right w:val="none" w:sz="0" w:space="0" w:color="auto"/>
      </w:divBdr>
      <w:divsChild>
        <w:div w:id="1441804767">
          <w:marLeft w:val="216"/>
          <w:marRight w:val="0"/>
          <w:marTop w:val="240"/>
          <w:marBottom w:val="0"/>
          <w:divBdr>
            <w:top w:val="none" w:sz="0" w:space="0" w:color="auto"/>
            <w:left w:val="none" w:sz="0" w:space="0" w:color="auto"/>
            <w:bottom w:val="none" w:sz="0" w:space="0" w:color="auto"/>
            <w:right w:val="none" w:sz="0" w:space="0" w:color="auto"/>
          </w:divBdr>
        </w:div>
        <w:div w:id="915555879">
          <w:marLeft w:val="216"/>
          <w:marRight w:val="0"/>
          <w:marTop w:val="240"/>
          <w:marBottom w:val="0"/>
          <w:divBdr>
            <w:top w:val="none" w:sz="0" w:space="0" w:color="auto"/>
            <w:left w:val="none" w:sz="0" w:space="0" w:color="auto"/>
            <w:bottom w:val="none" w:sz="0" w:space="0" w:color="auto"/>
            <w:right w:val="none" w:sz="0" w:space="0" w:color="auto"/>
          </w:divBdr>
        </w:div>
        <w:div w:id="799999599">
          <w:marLeft w:val="216"/>
          <w:marRight w:val="0"/>
          <w:marTop w:val="240"/>
          <w:marBottom w:val="0"/>
          <w:divBdr>
            <w:top w:val="none" w:sz="0" w:space="0" w:color="auto"/>
            <w:left w:val="none" w:sz="0" w:space="0" w:color="auto"/>
            <w:bottom w:val="none" w:sz="0" w:space="0" w:color="auto"/>
            <w:right w:val="none" w:sz="0" w:space="0" w:color="auto"/>
          </w:divBdr>
        </w:div>
        <w:div w:id="1479297888">
          <w:marLeft w:val="216"/>
          <w:marRight w:val="0"/>
          <w:marTop w:val="240"/>
          <w:marBottom w:val="0"/>
          <w:divBdr>
            <w:top w:val="none" w:sz="0" w:space="0" w:color="auto"/>
            <w:left w:val="none" w:sz="0" w:space="0" w:color="auto"/>
            <w:bottom w:val="none" w:sz="0" w:space="0" w:color="auto"/>
            <w:right w:val="none" w:sz="0" w:space="0" w:color="auto"/>
          </w:divBdr>
        </w:div>
        <w:div w:id="1179539096">
          <w:marLeft w:val="216"/>
          <w:marRight w:val="0"/>
          <w:marTop w:val="240"/>
          <w:marBottom w:val="0"/>
          <w:divBdr>
            <w:top w:val="none" w:sz="0" w:space="0" w:color="auto"/>
            <w:left w:val="none" w:sz="0" w:space="0" w:color="auto"/>
            <w:bottom w:val="none" w:sz="0" w:space="0" w:color="auto"/>
            <w:right w:val="none" w:sz="0" w:space="0" w:color="auto"/>
          </w:divBdr>
        </w:div>
        <w:div w:id="789007973">
          <w:marLeft w:val="216"/>
          <w:marRight w:val="0"/>
          <w:marTop w:val="240"/>
          <w:marBottom w:val="0"/>
          <w:divBdr>
            <w:top w:val="none" w:sz="0" w:space="0" w:color="auto"/>
            <w:left w:val="none" w:sz="0" w:space="0" w:color="auto"/>
            <w:bottom w:val="none" w:sz="0" w:space="0" w:color="auto"/>
            <w:right w:val="none" w:sz="0" w:space="0" w:color="auto"/>
          </w:divBdr>
        </w:div>
        <w:div w:id="369301795">
          <w:marLeft w:val="562"/>
          <w:marRight w:val="0"/>
          <w:marTop w:val="0"/>
          <w:marBottom w:val="0"/>
          <w:divBdr>
            <w:top w:val="none" w:sz="0" w:space="0" w:color="auto"/>
            <w:left w:val="none" w:sz="0" w:space="0" w:color="auto"/>
            <w:bottom w:val="none" w:sz="0" w:space="0" w:color="auto"/>
            <w:right w:val="none" w:sz="0" w:space="0" w:color="auto"/>
          </w:divBdr>
        </w:div>
        <w:div w:id="1895501699">
          <w:marLeft w:val="562"/>
          <w:marRight w:val="0"/>
          <w:marTop w:val="0"/>
          <w:marBottom w:val="0"/>
          <w:divBdr>
            <w:top w:val="none" w:sz="0" w:space="0" w:color="auto"/>
            <w:left w:val="none" w:sz="0" w:space="0" w:color="auto"/>
            <w:bottom w:val="none" w:sz="0" w:space="0" w:color="auto"/>
            <w:right w:val="none" w:sz="0" w:space="0" w:color="auto"/>
          </w:divBdr>
        </w:div>
        <w:div w:id="1257252777">
          <w:marLeft w:val="562"/>
          <w:marRight w:val="0"/>
          <w:marTop w:val="0"/>
          <w:marBottom w:val="0"/>
          <w:divBdr>
            <w:top w:val="none" w:sz="0" w:space="0" w:color="auto"/>
            <w:left w:val="none" w:sz="0" w:space="0" w:color="auto"/>
            <w:bottom w:val="none" w:sz="0" w:space="0" w:color="auto"/>
            <w:right w:val="none" w:sz="0" w:space="0" w:color="auto"/>
          </w:divBdr>
        </w:div>
        <w:div w:id="578447078">
          <w:marLeft w:val="821"/>
          <w:marRight w:val="0"/>
          <w:marTop w:val="0"/>
          <w:marBottom w:val="0"/>
          <w:divBdr>
            <w:top w:val="none" w:sz="0" w:space="0" w:color="auto"/>
            <w:left w:val="none" w:sz="0" w:space="0" w:color="auto"/>
            <w:bottom w:val="none" w:sz="0" w:space="0" w:color="auto"/>
            <w:right w:val="none" w:sz="0" w:space="0" w:color="auto"/>
          </w:divBdr>
        </w:div>
        <w:div w:id="1479151200">
          <w:marLeft w:val="562"/>
          <w:marRight w:val="0"/>
          <w:marTop w:val="0"/>
          <w:marBottom w:val="0"/>
          <w:divBdr>
            <w:top w:val="none" w:sz="0" w:space="0" w:color="auto"/>
            <w:left w:val="none" w:sz="0" w:space="0" w:color="auto"/>
            <w:bottom w:val="none" w:sz="0" w:space="0" w:color="auto"/>
            <w:right w:val="none" w:sz="0" w:space="0" w:color="auto"/>
          </w:divBdr>
        </w:div>
        <w:div w:id="438842685">
          <w:marLeft w:val="821"/>
          <w:marRight w:val="0"/>
          <w:marTop w:val="0"/>
          <w:marBottom w:val="0"/>
          <w:divBdr>
            <w:top w:val="none" w:sz="0" w:space="0" w:color="auto"/>
            <w:left w:val="none" w:sz="0" w:space="0" w:color="auto"/>
            <w:bottom w:val="none" w:sz="0" w:space="0" w:color="auto"/>
            <w:right w:val="none" w:sz="0" w:space="0" w:color="auto"/>
          </w:divBdr>
        </w:div>
      </w:divsChild>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25398587">
      <w:bodyDiv w:val="1"/>
      <w:marLeft w:val="0"/>
      <w:marRight w:val="0"/>
      <w:marTop w:val="0"/>
      <w:marBottom w:val="0"/>
      <w:divBdr>
        <w:top w:val="none" w:sz="0" w:space="0" w:color="auto"/>
        <w:left w:val="none" w:sz="0" w:space="0" w:color="auto"/>
        <w:bottom w:val="none" w:sz="0" w:space="0" w:color="auto"/>
        <w:right w:val="none" w:sz="0" w:space="0" w:color="auto"/>
      </w:divBdr>
    </w:div>
    <w:div w:id="130908139">
      <w:bodyDiv w:val="1"/>
      <w:marLeft w:val="0"/>
      <w:marRight w:val="0"/>
      <w:marTop w:val="0"/>
      <w:marBottom w:val="0"/>
      <w:divBdr>
        <w:top w:val="none" w:sz="0" w:space="0" w:color="auto"/>
        <w:left w:val="none" w:sz="0" w:space="0" w:color="auto"/>
        <w:bottom w:val="none" w:sz="0" w:space="0" w:color="auto"/>
        <w:right w:val="none" w:sz="0" w:space="0" w:color="auto"/>
      </w:divBdr>
    </w:div>
    <w:div w:id="139348094">
      <w:bodyDiv w:val="1"/>
      <w:marLeft w:val="0"/>
      <w:marRight w:val="0"/>
      <w:marTop w:val="0"/>
      <w:marBottom w:val="0"/>
      <w:divBdr>
        <w:top w:val="none" w:sz="0" w:space="0" w:color="auto"/>
        <w:left w:val="none" w:sz="0" w:space="0" w:color="auto"/>
        <w:bottom w:val="none" w:sz="0" w:space="0" w:color="auto"/>
        <w:right w:val="none" w:sz="0" w:space="0" w:color="auto"/>
      </w:divBdr>
      <w:divsChild>
        <w:div w:id="1260135133">
          <w:marLeft w:val="216"/>
          <w:marRight w:val="0"/>
          <w:marTop w:val="240"/>
          <w:marBottom w:val="0"/>
          <w:divBdr>
            <w:top w:val="none" w:sz="0" w:space="0" w:color="auto"/>
            <w:left w:val="none" w:sz="0" w:space="0" w:color="auto"/>
            <w:bottom w:val="none" w:sz="0" w:space="0" w:color="auto"/>
            <w:right w:val="none" w:sz="0" w:space="0" w:color="auto"/>
          </w:divBdr>
        </w:div>
        <w:div w:id="142428612">
          <w:marLeft w:val="562"/>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6095679">
      <w:bodyDiv w:val="1"/>
      <w:marLeft w:val="0"/>
      <w:marRight w:val="0"/>
      <w:marTop w:val="0"/>
      <w:marBottom w:val="0"/>
      <w:divBdr>
        <w:top w:val="none" w:sz="0" w:space="0" w:color="auto"/>
        <w:left w:val="none" w:sz="0" w:space="0" w:color="auto"/>
        <w:bottom w:val="none" w:sz="0" w:space="0" w:color="auto"/>
        <w:right w:val="none" w:sz="0" w:space="0" w:color="auto"/>
      </w:divBdr>
    </w:div>
    <w:div w:id="170409674">
      <w:bodyDiv w:val="1"/>
      <w:marLeft w:val="0"/>
      <w:marRight w:val="0"/>
      <w:marTop w:val="0"/>
      <w:marBottom w:val="0"/>
      <w:divBdr>
        <w:top w:val="none" w:sz="0" w:space="0" w:color="auto"/>
        <w:left w:val="none" w:sz="0" w:space="0" w:color="auto"/>
        <w:bottom w:val="none" w:sz="0" w:space="0" w:color="auto"/>
        <w:right w:val="none" w:sz="0" w:space="0" w:color="auto"/>
      </w:divBdr>
      <w:divsChild>
        <w:div w:id="232353953">
          <w:marLeft w:val="360"/>
          <w:marRight w:val="0"/>
          <w:marTop w:val="200"/>
          <w:marBottom w:val="0"/>
          <w:divBdr>
            <w:top w:val="none" w:sz="0" w:space="0" w:color="auto"/>
            <w:left w:val="none" w:sz="0" w:space="0" w:color="auto"/>
            <w:bottom w:val="none" w:sz="0" w:space="0" w:color="auto"/>
            <w:right w:val="none" w:sz="0" w:space="0" w:color="auto"/>
          </w:divBdr>
        </w:div>
        <w:div w:id="917248092">
          <w:marLeft w:val="1080"/>
          <w:marRight w:val="0"/>
          <w:marTop w:val="100"/>
          <w:marBottom w:val="0"/>
          <w:divBdr>
            <w:top w:val="none" w:sz="0" w:space="0" w:color="auto"/>
            <w:left w:val="none" w:sz="0" w:space="0" w:color="auto"/>
            <w:bottom w:val="none" w:sz="0" w:space="0" w:color="auto"/>
            <w:right w:val="none" w:sz="0" w:space="0" w:color="auto"/>
          </w:divBdr>
        </w:div>
        <w:div w:id="1224633841">
          <w:marLeft w:val="360"/>
          <w:marRight w:val="0"/>
          <w:marTop w:val="200"/>
          <w:marBottom w:val="0"/>
          <w:divBdr>
            <w:top w:val="none" w:sz="0" w:space="0" w:color="auto"/>
            <w:left w:val="none" w:sz="0" w:space="0" w:color="auto"/>
            <w:bottom w:val="none" w:sz="0" w:space="0" w:color="auto"/>
            <w:right w:val="none" w:sz="0" w:space="0" w:color="auto"/>
          </w:divBdr>
        </w:div>
        <w:div w:id="1955163944">
          <w:marLeft w:val="1080"/>
          <w:marRight w:val="0"/>
          <w:marTop w:val="200"/>
          <w:marBottom w:val="0"/>
          <w:divBdr>
            <w:top w:val="none" w:sz="0" w:space="0" w:color="auto"/>
            <w:left w:val="none" w:sz="0" w:space="0" w:color="auto"/>
            <w:bottom w:val="none" w:sz="0" w:space="0" w:color="auto"/>
            <w:right w:val="none" w:sz="0" w:space="0" w:color="auto"/>
          </w:divBdr>
        </w:div>
        <w:div w:id="485781565">
          <w:marLeft w:val="1080"/>
          <w:marRight w:val="0"/>
          <w:marTop w:val="200"/>
          <w:marBottom w:val="0"/>
          <w:divBdr>
            <w:top w:val="none" w:sz="0" w:space="0" w:color="auto"/>
            <w:left w:val="none" w:sz="0" w:space="0" w:color="auto"/>
            <w:bottom w:val="none" w:sz="0" w:space="0" w:color="auto"/>
            <w:right w:val="none" w:sz="0" w:space="0" w:color="auto"/>
          </w:divBdr>
        </w:div>
        <w:div w:id="846871314">
          <w:marLeft w:val="1800"/>
          <w:marRight w:val="0"/>
          <w:marTop w:val="200"/>
          <w:marBottom w:val="0"/>
          <w:divBdr>
            <w:top w:val="none" w:sz="0" w:space="0" w:color="auto"/>
            <w:left w:val="none" w:sz="0" w:space="0" w:color="auto"/>
            <w:bottom w:val="none" w:sz="0" w:space="0" w:color="auto"/>
            <w:right w:val="none" w:sz="0" w:space="0" w:color="auto"/>
          </w:divBdr>
        </w:div>
        <w:div w:id="377049327">
          <w:marLeft w:val="1800"/>
          <w:marRight w:val="0"/>
          <w:marTop w:val="20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503423">
      <w:bodyDiv w:val="1"/>
      <w:marLeft w:val="0"/>
      <w:marRight w:val="0"/>
      <w:marTop w:val="0"/>
      <w:marBottom w:val="0"/>
      <w:divBdr>
        <w:top w:val="none" w:sz="0" w:space="0" w:color="auto"/>
        <w:left w:val="none" w:sz="0" w:space="0" w:color="auto"/>
        <w:bottom w:val="none" w:sz="0" w:space="0" w:color="auto"/>
        <w:right w:val="none" w:sz="0" w:space="0" w:color="auto"/>
      </w:divBdr>
      <w:divsChild>
        <w:div w:id="685132160">
          <w:marLeft w:val="720"/>
          <w:marRight w:val="0"/>
          <w:marTop w:val="240"/>
          <w:marBottom w:val="0"/>
          <w:divBdr>
            <w:top w:val="none" w:sz="0" w:space="0" w:color="auto"/>
            <w:left w:val="none" w:sz="0" w:space="0" w:color="auto"/>
            <w:bottom w:val="none" w:sz="0" w:space="0" w:color="auto"/>
            <w:right w:val="none" w:sz="0" w:space="0" w:color="auto"/>
          </w:divBdr>
        </w:div>
        <w:div w:id="1904438701">
          <w:marLeft w:val="720"/>
          <w:marRight w:val="0"/>
          <w:marTop w:val="240"/>
          <w:marBottom w:val="0"/>
          <w:divBdr>
            <w:top w:val="none" w:sz="0" w:space="0" w:color="auto"/>
            <w:left w:val="none" w:sz="0" w:space="0" w:color="auto"/>
            <w:bottom w:val="none" w:sz="0" w:space="0" w:color="auto"/>
            <w:right w:val="none" w:sz="0" w:space="0" w:color="auto"/>
          </w:divBdr>
        </w:div>
        <w:div w:id="835148628">
          <w:marLeft w:val="720"/>
          <w:marRight w:val="0"/>
          <w:marTop w:val="240"/>
          <w:marBottom w:val="0"/>
          <w:divBdr>
            <w:top w:val="none" w:sz="0" w:space="0" w:color="auto"/>
            <w:left w:val="none" w:sz="0" w:space="0" w:color="auto"/>
            <w:bottom w:val="none" w:sz="0" w:space="0" w:color="auto"/>
            <w:right w:val="none" w:sz="0" w:space="0" w:color="auto"/>
          </w:divBdr>
        </w:div>
        <w:div w:id="891581705">
          <w:marLeft w:val="720"/>
          <w:marRight w:val="0"/>
          <w:marTop w:val="240"/>
          <w:marBottom w:val="0"/>
          <w:divBdr>
            <w:top w:val="none" w:sz="0" w:space="0" w:color="auto"/>
            <w:left w:val="none" w:sz="0" w:space="0" w:color="auto"/>
            <w:bottom w:val="none" w:sz="0" w:space="0" w:color="auto"/>
            <w:right w:val="none" w:sz="0" w:space="0" w:color="auto"/>
          </w:divBdr>
        </w:div>
        <w:div w:id="1128813694">
          <w:marLeft w:val="720"/>
          <w:marRight w:val="0"/>
          <w:marTop w:val="240"/>
          <w:marBottom w:val="0"/>
          <w:divBdr>
            <w:top w:val="none" w:sz="0" w:space="0" w:color="auto"/>
            <w:left w:val="none" w:sz="0" w:space="0" w:color="auto"/>
            <w:bottom w:val="none" w:sz="0" w:space="0" w:color="auto"/>
            <w:right w:val="none" w:sz="0" w:space="0" w:color="auto"/>
          </w:divBdr>
        </w:div>
      </w:divsChild>
    </w:div>
    <w:div w:id="26484908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2854951">
      <w:bodyDiv w:val="1"/>
      <w:marLeft w:val="0"/>
      <w:marRight w:val="0"/>
      <w:marTop w:val="0"/>
      <w:marBottom w:val="0"/>
      <w:divBdr>
        <w:top w:val="none" w:sz="0" w:space="0" w:color="auto"/>
        <w:left w:val="none" w:sz="0" w:space="0" w:color="auto"/>
        <w:bottom w:val="none" w:sz="0" w:space="0" w:color="auto"/>
        <w:right w:val="none" w:sz="0" w:space="0" w:color="auto"/>
      </w:divBdr>
    </w:div>
    <w:div w:id="29047928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25058600">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26760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2768848">
      <w:bodyDiv w:val="1"/>
      <w:marLeft w:val="0"/>
      <w:marRight w:val="0"/>
      <w:marTop w:val="0"/>
      <w:marBottom w:val="0"/>
      <w:divBdr>
        <w:top w:val="none" w:sz="0" w:space="0" w:color="auto"/>
        <w:left w:val="none" w:sz="0" w:space="0" w:color="auto"/>
        <w:bottom w:val="none" w:sz="0" w:space="0" w:color="auto"/>
        <w:right w:val="none" w:sz="0" w:space="0" w:color="auto"/>
      </w:divBdr>
      <w:divsChild>
        <w:div w:id="196745854">
          <w:marLeft w:val="216"/>
          <w:marRight w:val="0"/>
          <w:marTop w:val="240"/>
          <w:marBottom w:val="0"/>
          <w:divBdr>
            <w:top w:val="none" w:sz="0" w:space="0" w:color="auto"/>
            <w:left w:val="none" w:sz="0" w:space="0" w:color="auto"/>
            <w:bottom w:val="none" w:sz="0" w:space="0" w:color="auto"/>
            <w:right w:val="none" w:sz="0" w:space="0" w:color="auto"/>
          </w:divBdr>
        </w:div>
        <w:div w:id="685330602">
          <w:marLeft w:val="562"/>
          <w:marRight w:val="0"/>
          <w:marTop w:val="0"/>
          <w:marBottom w:val="0"/>
          <w:divBdr>
            <w:top w:val="none" w:sz="0" w:space="0" w:color="auto"/>
            <w:left w:val="none" w:sz="0" w:space="0" w:color="auto"/>
            <w:bottom w:val="none" w:sz="0" w:space="0" w:color="auto"/>
            <w:right w:val="none" w:sz="0" w:space="0" w:color="auto"/>
          </w:divBdr>
        </w:div>
        <w:div w:id="1638798284">
          <w:marLeft w:val="821"/>
          <w:marRight w:val="0"/>
          <w:marTop w:val="0"/>
          <w:marBottom w:val="0"/>
          <w:divBdr>
            <w:top w:val="none" w:sz="0" w:space="0" w:color="auto"/>
            <w:left w:val="none" w:sz="0" w:space="0" w:color="auto"/>
            <w:bottom w:val="none" w:sz="0" w:space="0" w:color="auto"/>
            <w:right w:val="none" w:sz="0" w:space="0" w:color="auto"/>
          </w:divBdr>
        </w:div>
        <w:div w:id="791554002">
          <w:marLeft w:val="821"/>
          <w:marRight w:val="0"/>
          <w:marTop w:val="0"/>
          <w:marBottom w:val="0"/>
          <w:divBdr>
            <w:top w:val="none" w:sz="0" w:space="0" w:color="auto"/>
            <w:left w:val="none" w:sz="0" w:space="0" w:color="auto"/>
            <w:bottom w:val="none" w:sz="0" w:space="0" w:color="auto"/>
            <w:right w:val="none" w:sz="0" w:space="0" w:color="auto"/>
          </w:divBdr>
        </w:div>
        <w:div w:id="252010643">
          <w:marLeft w:val="562"/>
          <w:marRight w:val="0"/>
          <w:marTop w:val="0"/>
          <w:marBottom w:val="0"/>
          <w:divBdr>
            <w:top w:val="none" w:sz="0" w:space="0" w:color="auto"/>
            <w:left w:val="none" w:sz="0" w:space="0" w:color="auto"/>
            <w:bottom w:val="none" w:sz="0" w:space="0" w:color="auto"/>
            <w:right w:val="none" w:sz="0" w:space="0" w:color="auto"/>
          </w:divBdr>
        </w:div>
        <w:div w:id="523446797">
          <w:marLeft w:val="821"/>
          <w:marRight w:val="0"/>
          <w:marTop w:val="0"/>
          <w:marBottom w:val="0"/>
          <w:divBdr>
            <w:top w:val="none" w:sz="0" w:space="0" w:color="auto"/>
            <w:left w:val="none" w:sz="0" w:space="0" w:color="auto"/>
            <w:bottom w:val="none" w:sz="0" w:space="0" w:color="auto"/>
            <w:right w:val="none" w:sz="0" w:space="0" w:color="auto"/>
          </w:divBdr>
        </w:div>
        <w:div w:id="1902592045">
          <w:marLeft w:val="821"/>
          <w:marRight w:val="0"/>
          <w:marTop w:val="0"/>
          <w:marBottom w:val="0"/>
          <w:divBdr>
            <w:top w:val="none" w:sz="0" w:space="0" w:color="auto"/>
            <w:left w:val="none" w:sz="0" w:space="0" w:color="auto"/>
            <w:bottom w:val="none" w:sz="0" w:space="0" w:color="auto"/>
            <w:right w:val="none" w:sz="0" w:space="0" w:color="auto"/>
          </w:divBdr>
        </w:div>
        <w:div w:id="619337985">
          <w:marLeft w:val="562"/>
          <w:marRight w:val="0"/>
          <w:marTop w:val="0"/>
          <w:marBottom w:val="0"/>
          <w:divBdr>
            <w:top w:val="none" w:sz="0" w:space="0" w:color="auto"/>
            <w:left w:val="none" w:sz="0" w:space="0" w:color="auto"/>
            <w:bottom w:val="none" w:sz="0" w:space="0" w:color="auto"/>
            <w:right w:val="none" w:sz="0" w:space="0" w:color="auto"/>
          </w:divBdr>
        </w:div>
        <w:div w:id="1309438741">
          <w:marLeft w:val="216"/>
          <w:marRight w:val="0"/>
          <w:marTop w:val="240"/>
          <w:marBottom w:val="0"/>
          <w:divBdr>
            <w:top w:val="none" w:sz="0" w:space="0" w:color="auto"/>
            <w:left w:val="none" w:sz="0" w:space="0" w:color="auto"/>
            <w:bottom w:val="none" w:sz="0" w:space="0" w:color="auto"/>
            <w:right w:val="none" w:sz="0" w:space="0" w:color="auto"/>
          </w:divBdr>
        </w:div>
        <w:div w:id="1597324843">
          <w:marLeft w:val="562"/>
          <w:marRight w:val="0"/>
          <w:marTop w:val="0"/>
          <w:marBottom w:val="0"/>
          <w:divBdr>
            <w:top w:val="none" w:sz="0" w:space="0" w:color="auto"/>
            <w:left w:val="none" w:sz="0" w:space="0" w:color="auto"/>
            <w:bottom w:val="none" w:sz="0" w:space="0" w:color="auto"/>
            <w:right w:val="none" w:sz="0" w:space="0" w:color="auto"/>
          </w:divBdr>
        </w:div>
        <w:div w:id="1555776477">
          <w:marLeft w:val="216"/>
          <w:marRight w:val="0"/>
          <w:marTop w:val="240"/>
          <w:marBottom w:val="0"/>
          <w:divBdr>
            <w:top w:val="none" w:sz="0" w:space="0" w:color="auto"/>
            <w:left w:val="none" w:sz="0" w:space="0" w:color="auto"/>
            <w:bottom w:val="none" w:sz="0" w:space="0" w:color="auto"/>
            <w:right w:val="none" w:sz="0" w:space="0" w:color="auto"/>
          </w:divBdr>
        </w:div>
      </w:divsChild>
    </w:div>
    <w:div w:id="542913459">
      <w:bodyDiv w:val="1"/>
      <w:marLeft w:val="0"/>
      <w:marRight w:val="0"/>
      <w:marTop w:val="0"/>
      <w:marBottom w:val="0"/>
      <w:divBdr>
        <w:top w:val="none" w:sz="0" w:space="0" w:color="auto"/>
        <w:left w:val="none" w:sz="0" w:space="0" w:color="auto"/>
        <w:bottom w:val="none" w:sz="0" w:space="0" w:color="auto"/>
        <w:right w:val="none" w:sz="0" w:space="0" w:color="auto"/>
      </w:divBdr>
      <w:divsChild>
        <w:div w:id="353385170">
          <w:marLeft w:val="360"/>
          <w:marRight w:val="0"/>
          <w:marTop w:val="200"/>
          <w:marBottom w:val="0"/>
          <w:divBdr>
            <w:top w:val="none" w:sz="0" w:space="0" w:color="auto"/>
            <w:left w:val="none" w:sz="0" w:space="0" w:color="auto"/>
            <w:bottom w:val="none" w:sz="0" w:space="0" w:color="auto"/>
            <w:right w:val="none" w:sz="0" w:space="0" w:color="auto"/>
          </w:divBdr>
        </w:div>
        <w:div w:id="1033847325">
          <w:marLeft w:val="1080"/>
          <w:marRight w:val="0"/>
          <w:marTop w:val="100"/>
          <w:marBottom w:val="0"/>
          <w:divBdr>
            <w:top w:val="none" w:sz="0" w:space="0" w:color="auto"/>
            <w:left w:val="none" w:sz="0" w:space="0" w:color="auto"/>
            <w:bottom w:val="none" w:sz="0" w:space="0" w:color="auto"/>
            <w:right w:val="none" w:sz="0" w:space="0" w:color="auto"/>
          </w:divBdr>
        </w:div>
        <w:div w:id="1075784585">
          <w:marLeft w:val="1800"/>
          <w:marRight w:val="0"/>
          <w:marTop w:val="100"/>
          <w:marBottom w:val="0"/>
          <w:divBdr>
            <w:top w:val="none" w:sz="0" w:space="0" w:color="auto"/>
            <w:left w:val="none" w:sz="0" w:space="0" w:color="auto"/>
            <w:bottom w:val="none" w:sz="0" w:space="0" w:color="auto"/>
            <w:right w:val="none" w:sz="0" w:space="0" w:color="auto"/>
          </w:divBdr>
        </w:div>
        <w:div w:id="1083916450">
          <w:marLeft w:val="1800"/>
          <w:marRight w:val="0"/>
          <w:marTop w:val="10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25639279">
      <w:bodyDiv w:val="1"/>
      <w:marLeft w:val="0"/>
      <w:marRight w:val="0"/>
      <w:marTop w:val="0"/>
      <w:marBottom w:val="0"/>
      <w:divBdr>
        <w:top w:val="none" w:sz="0" w:space="0" w:color="auto"/>
        <w:left w:val="none" w:sz="0" w:space="0" w:color="auto"/>
        <w:bottom w:val="none" w:sz="0" w:space="0" w:color="auto"/>
        <w:right w:val="none" w:sz="0" w:space="0" w:color="auto"/>
      </w:divBdr>
    </w:div>
    <w:div w:id="729689527">
      <w:bodyDiv w:val="1"/>
      <w:marLeft w:val="0"/>
      <w:marRight w:val="0"/>
      <w:marTop w:val="0"/>
      <w:marBottom w:val="0"/>
      <w:divBdr>
        <w:top w:val="none" w:sz="0" w:space="0" w:color="auto"/>
        <w:left w:val="none" w:sz="0" w:space="0" w:color="auto"/>
        <w:bottom w:val="none" w:sz="0" w:space="0" w:color="auto"/>
        <w:right w:val="none" w:sz="0" w:space="0" w:color="auto"/>
      </w:divBdr>
      <w:divsChild>
        <w:div w:id="105925437">
          <w:marLeft w:val="216"/>
          <w:marRight w:val="0"/>
          <w:marTop w:val="240"/>
          <w:marBottom w:val="0"/>
          <w:divBdr>
            <w:top w:val="none" w:sz="0" w:space="0" w:color="auto"/>
            <w:left w:val="none" w:sz="0" w:space="0" w:color="auto"/>
            <w:bottom w:val="none" w:sz="0" w:space="0" w:color="auto"/>
            <w:right w:val="none" w:sz="0" w:space="0" w:color="auto"/>
          </w:divBdr>
        </w:div>
        <w:div w:id="1343236906">
          <w:marLeft w:val="562"/>
          <w:marRight w:val="0"/>
          <w:marTop w:val="0"/>
          <w:marBottom w:val="0"/>
          <w:divBdr>
            <w:top w:val="none" w:sz="0" w:space="0" w:color="auto"/>
            <w:left w:val="none" w:sz="0" w:space="0" w:color="auto"/>
            <w:bottom w:val="none" w:sz="0" w:space="0" w:color="auto"/>
            <w:right w:val="none" w:sz="0" w:space="0" w:color="auto"/>
          </w:divBdr>
        </w:div>
        <w:div w:id="613512680">
          <w:marLeft w:val="821"/>
          <w:marRight w:val="0"/>
          <w:marTop w:val="0"/>
          <w:marBottom w:val="0"/>
          <w:divBdr>
            <w:top w:val="none" w:sz="0" w:space="0" w:color="auto"/>
            <w:left w:val="none" w:sz="0" w:space="0" w:color="auto"/>
            <w:bottom w:val="none" w:sz="0" w:space="0" w:color="auto"/>
            <w:right w:val="none" w:sz="0" w:space="0" w:color="auto"/>
          </w:divBdr>
        </w:div>
        <w:div w:id="1880700446">
          <w:marLeft w:val="821"/>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49369464">
      <w:bodyDiv w:val="1"/>
      <w:marLeft w:val="0"/>
      <w:marRight w:val="0"/>
      <w:marTop w:val="0"/>
      <w:marBottom w:val="0"/>
      <w:divBdr>
        <w:top w:val="none" w:sz="0" w:space="0" w:color="auto"/>
        <w:left w:val="none" w:sz="0" w:space="0" w:color="auto"/>
        <w:bottom w:val="none" w:sz="0" w:space="0" w:color="auto"/>
        <w:right w:val="none" w:sz="0" w:space="0" w:color="auto"/>
      </w:divBdr>
      <w:divsChild>
        <w:div w:id="1140414697">
          <w:marLeft w:val="360"/>
          <w:marRight w:val="0"/>
          <w:marTop w:val="200"/>
          <w:marBottom w:val="0"/>
          <w:divBdr>
            <w:top w:val="none" w:sz="0" w:space="0" w:color="auto"/>
            <w:left w:val="none" w:sz="0" w:space="0" w:color="auto"/>
            <w:bottom w:val="none" w:sz="0" w:space="0" w:color="auto"/>
            <w:right w:val="none" w:sz="0" w:space="0" w:color="auto"/>
          </w:divBdr>
        </w:div>
        <w:div w:id="548033086">
          <w:marLeft w:val="1541"/>
          <w:marRight w:val="0"/>
          <w:marTop w:val="100"/>
          <w:marBottom w:val="0"/>
          <w:divBdr>
            <w:top w:val="none" w:sz="0" w:space="0" w:color="auto"/>
            <w:left w:val="none" w:sz="0" w:space="0" w:color="auto"/>
            <w:bottom w:val="none" w:sz="0" w:space="0" w:color="auto"/>
            <w:right w:val="none" w:sz="0" w:space="0" w:color="auto"/>
          </w:divBdr>
        </w:div>
        <w:div w:id="1721857502">
          <w:marLeft w:val="1541"/>
          <w:marRight w:val="0"/>
          <w:marTop w:val="100"/>
          <w:marBottom w:val="0"/>
          <w:divBdr>
            <w:top w:val="none" w:sz="0" w:space="0" w:color="auto"/>
            <w:left w:val="none" w:sz="0" w:space="0" w:color="auto"/>
            <w:bottom w:val="none" w:sz="0" w:space="0" w:color="auto"/>
            <w:right w:val="none" w:sz="0" w:space="0" w:color="auto"/>
          </w:divBdr>
        </w:div>
        <w:div w:id="1840389336">
          <w:marLeft w:val="1541"/>
          <w:marRight w:val="0"/>
          <w:marTop w:val="100"/>
          <w:marBottom w:val="0"/>
          <w:divBdr>
            <w:top w:val="none" w:sz="0" w:space="0" w:color="auto"/>
            <w:left w:val="none" w:sz="0" w:space="0" w:color="auto"/>
            <w:bottom w:val="none" w:sz="0" w:space="0" w:color="auto"/>
            <w:right w:val="none" w:sz="0" w:space="0" w:color="auto"/>
          </w:divBdr>
        </w:div>
        <w:div w:id="909538250">
          <w:marLeft w:val="360"/>
          <w:marRight w:val="0"/>
          <w:marTop w:val="200"/>
          <w:marBottom w:val="0"/>
          <w:divBdr>
            <w:top w:val="none" w:sz="0" w:space="0" w:color="auto"/>
            <w:left w:val="none" w:sz="0" w:space="0" w:color="auto"/>
            <w:bottom w:val="none" w:sz="0" w:space="0" w:color="auto"/>
            <w:right w:val="none" w:sz="0" w:space="0" w:color="auto"/>
          </w:divBdr>
        </w:div>
      </w:divsChild>
    </w:div>
    <w:div w:id="858468872">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2353746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7094020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6294269">
      <w:bodyDiv w:val="1"/>
      <w:marLeft w:val="0"/>
      <w:marRight w:val="0"/>
      <w:marTop w:val="0"/>
      <w:marBottom w:val="0"/>
      <w:divBdr>
        <w:top w:val="none" w:sz="0" w:space="0" w:color="auto"/>
        <w:left w:val="none" w:sz="0" w:space="0" w:color="auto"/>
        <w:bottom w:val="none" w:sz="0" w:space="0" w:color="auto"/>
        <w:right w:val="none" w:sz="0" w:space="0" w:color="auto"/>
      </w:divBdr>
    </w:div>
    <w:div w:id="103423181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86150788">
      <w:bodyDiv w:val="1"/>
      <w:marLeft w:val="0"/>
      <w:marRight w:val="0"/>
      <w:marTop w:val="0"/>
      <w:marBottom w:val="0"/>
      <w:divBdr>
        <w:top w:val="none" w:sz="0" w:space="0" w:color="auto"/>
        <w:left w:val="none" w:sz="0" w:space="0" w:color="auto"/>
        <w:bottom w:val="none" w:sz="0" w:space="0" w:color="auto"/>
        <w:right w:val="none" w:sz="0" w:space="0" w:color="auto"/>
      </w:divBdr>
      <w:divsChild>
        <w:div w:id="1087191580">
          <w:marLeft w:val="216"/>
          <w:marRight w:val="0"/>
          <w:marTop w:val="240"/>
          <w:marBottom w:val="0"/>
          <w:divBdr>
            <w:top w:val="none" w:sz="0" w:space="0" w:color="auto"/>
            <w:left w:val="none" w:sz="0" w:space="0" w:color="auto"/>
            <w:bottom w:val="none" w:sz="0" w:space="0" w:color="auto"/>
            <w:right w:val="none" w:sz="0" w:space="0" w:color="auto"/>
          </w:divBdr>
        </w:div>
        <w:div w:id="251008487">
          <w:marLeft w:val="562"/>
          <w:marRight w:val="0"/>
          <w:marTop w:val="0"/>
          <w:marBottom w:val="0"/>
          <w:divBdr>
            <w:top w:val="none" w:sz="0" w:space="0" w:color="auto"/>
            <w:left w:val="none" w:sz="0" w:space="0" w:color="auto"/>
            <w:bottom w:val="none" w:sz="0" w:space="0" w:color="auto"/>
            <w:right w:val="none" w:sz="0" w:space="0" w:color="auto"/>
          </w:divBdr>
        </w:div>
      </w:divsChild>
    </w:div>
    <w:div w:id="1123500918">
      <w:bodyDiv w:val="1"/>
      <w:marLeft w:val="0"/>
      <w:marRight w:val="0"/>
      <w:marTop w:val="0"/>
      <w:marBottom w:val="0"/>
      <w:divBdr>
        <w:top w:val="none" w:sz="0" w:space="0" w:color="auto"/>
        <w:left w:val="none" w:sz="0" w:space="0" w:color="auto"/>
        <w:bottom w:val="none" w:sz="0" w:space="0" w:color="auto"/>
        <w:right w:val="none" w:sz="0" w:space="0" w:color="auto"/>
      </w:divBdr>
      <w:divsChild>
        <w:div w:id="510922326">
          <w:marLeft w:val="562"/>
          <w:marRight w:val="0"/>
          <w:marTop w:val="0"/>
          <w:marBottom w:val="0"/>
          <w:divBdr>
            <w:top w:val="none" w:sz="0" w:space="0" w:color="auto"/>
            <w:left w:val="none" w:sz="0" w:space="0" w:color="auto"/>
            <w:bottom w:val="none" w:sz="0" w:space="0" w:color="auto"/>
            <w:right w:val="none" w:sz="0" w:space="0" w:color="auto"/>
          </w:divBdr>
        </w:div>
        <w:div w:id="1962570832">
          <w:marLeft w:val="562"/>
          <w:marRight w:val="0"/>
          <w:marTop w:val="0"/>
          <w:marBottom w:val="0"/>
          <w:divBdr>
            <w:top w:val="none" w:sz="0" w:space="0" w:color="auto"/>
            <w:left w:val="none" w:sz="0" w:space="0" w:color="auto"/>
            <w:bottom w:val="none" w:sz="0" w:space="0" w:color="auto"/>
            <w:right w:val="none" w:sz="0" w:space="0" w:color="auto"/>
          </w:divBdr>
        </w:div>
        <w:div w:id="557517333">
          <w:marLeft w:val="821"/>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3099318">
      <w:bodyDiv w:val="1"/>
      <w:marLeft w:val="0"/>
      <w:marRight w:val="0"/>
      <w:marTop w:val="0"/>
      <w:marBottom w:val="0"/>
      <w:divBdr>
        <w:top w:val="none" w:sz="0" w:space="0" w:color="auto"/>
        <w:left w:val="none" w:sz="0" w:space="0" w:color="auto"/>
        <w:bottom w:val="none" w:sz="0" w:space="0" w:color="auto"/>
        <w:right w:val="none" w:sz="0" w:space="0" w:color="auto"/>
      </w:divBdr>
      <w:divsChild>
        <w:div w:id="896627187">
          <w:marLeft w:val="562"/>
          <w:marRight w:val="0"/>
          <w:marTop w:val="0"/>
          <w:marBottom w:val="0"/>
          <w:divBdr>
            <w:top w:val="none" w:sz="0" w:space="0" w:color="auto"/>
            <w:left w:val="none" w:sz="0" w:space="0" w:color="auto"/>
            <w:bottom w:val="none" w:sz="0" w:space="0" w:color="auto"/>
            <w:right w:val="none" w:sz="0" w:space="0" w:color="auto"/>
          </w:divBdr>
        </w:div>
        <w:div w:id="989678476">
          <w:marLeft w:val="821"/>
          <w:marRight w:val="0"/>
          <w:marTop w:val="0"/>
          <w:marBottom w:val="0"/>
          <w:divBdr>
            <w:top w:val="none" w:sz="0" w:space="0" w:color="auto"/>
            <w:left w:val="none" w:sz="0" w:space="0" w:color="auto"/>
            <w:bottom w:val="none" w:sz="0" w:space="0" w:color="auto"/>
            <w:right w:val="none" w:sz="0" w:space="0" w:color="auto"/>
          </w:divBdr>
        </w:div>
        <w:div w:id="1163280092">
          <w:marLeft w:val="821"/>
          <w:marRight w:val="0"/>
          <w:marTop w:val="0"/>
          <w:marBottom w:val="0"/>
          <w:divBdr>
            <w:top w:val="none" w:sz="0" w:space="0" w:color="auto"/>
            <w:left w:val="none" w:sz="0" w:space="0" w:color="auto"/>
            <w:bottom w:val="none" w:sz="0" w:space="0" w:color="auto"/>
            <w:right w:val="none" w:sz="0" w:space="0" w:color="auto"/>
          </w:divBdr>
        </w:div>
        <w:div w:id="458232982">
          <w:marLeft w:val="821"/>
          <w:marRight w:val="0"/>
          <w:marTop w:val="0"/>
          <w:marBottom w:val="0"/>
          <w:divBdr>
            <w:top w:val="none" w:sz="0" w:space="0" w:color="auto"/>
            <w:left w:val="none" w:sz="0" w:space="0" w:color="auto"/>
            <w:bottom w:val="none" w:sz="0" w:space="0" w:color="auto"/>
            <w:right w:val="none" w:sz="0" w:space="0" w:color="auto"/>
          </w:divBdr>
        </w:div>
      </w:divsChild>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0112925">
      <w:bodyDiv w:val="1"/>
      <w:marLeft w:val="0"/>
      <w:marRight w:val="0"/>
      <w:marTop w:val="0"/>
      <w:marBottom w:val="0"/>
      <w:divBdr>
        <w:top w:val="none" w:sz="0" w:space="0" w:color="auto"/>
        <w:left w:val="none" w:sz="0" w:space="0" w:color="auto"/>
        <w:bottom w:val="none" w:sz="0" w:space="0" w:color="auto"/>
        <w:right w:val="none" w:sz="0" w:space="0" w:color="auto"/>
      </w:divBdr>
      <w:divsChild>
        <w:div w:id="272134859">
          <w:marLeft w:val="216"/>
          <w:marRight w:val="0"/>
          <w:marTop w:val="240"/>
          <w:marBottom w:val="0"/>
          <w:divBdr>
            <w:top w:val="none" w:sz="0" w:space="0" w:color="auto"/>
            <w:left w:val="none" w:sz="0" w:space="0" w:color="auto"/>
            <w:bottom w:val="none" w:sz="0" w:space="0" w:color="auto"/>
            <w:right w:val="none" w:sz="0" w:space="0" w:color="auto"/>
          </w:divBdr>
        </w:div>
        <w:div w:id="626741466">
          <w:marLeft w:val="562"/>
          <w:marRight w:val="0"/>
          <w:marTop w:val="0"/>
          <w:marBottom w:val="0"/>
          <w:divBdr>
            <w:top w:val="none" w:sz="0" w:space="0" w:color="auto"/>
            <w:left w:val="none" w:sz="0" w:space="0" w:color="auto"/>
            <w:bottom w:val="none" w:sz="0" w:space="0" w:color="auto"/>
            <w:right w:val="none" w:sz="0" w:space="0" w:color="auto"/>
          </w:divBdr>
        </w:div>
      </w:divsChild>
    </w:div>
    <w:div w:id="1363509148">
      <w:bodyDiv w:val="1"/>
      <w:marLeft w:val="0"/>
      <w:marRight w:val="0"/>
      <w:marTop w:val="0"/>
      <w:marBottom w:val="0"/>
      <w:divBdr>
        <w:top w:val="none" w:sz="0" w:space="0" w:color="auto"/>
        <w:left w:val="none" w:sz="0" w:space="0" w:color="auto"/>
        <w:bottom w:val="none" w:sz="0" w:space="0" w:color="auto"/>
        <w:right w:val="none" w:sz="0" w:space="0" w:color="auto"/>
      </w:divBdr>
      <w:divsChild>
        <w:div w:id="2087651747">
          <w:marLeft w:val="216"/>
          <w:marRight w:val="0"/>
          <w:marTop w:val="240"/>
          <w:marBottom w:val="0"/>
          <w:divBdr>
            <w:top w:val="none" w:sz="0" w:space="0" w:color="auto"/>
            <w:left w:val="none" w:sz="0" w:space="0" w:color="auto"/>
            <w:bottom w:val="none" w:sz="0" w:space="0" w:color="auto"/>
            <w:right w:val="none" w:sz="0" w:space="0" w:color="auto"/>
          </w:divBdr>
        </w:div>
        <w:div w:id="292950100">
          <w:marLeft w:val="216"/>
          <w:marRight w:val="0"/>
          <w:marTop w:val="240"/>
          <w:marBottom w:val="0"/>
          <w:divBdr>
            <w:top w:val="none" w:sz="0" w:space="0" w:color="auto"/>
            <w:left w:val="none" w:sz="0" w:space="0" w:color="auto"/>
            <w:bottom w:val="none" w:sz="0" w:space="0" w:color="auto"/>
            <w:right w:val="none" w:sz="0" w:space="0" w:color="auto"/>
          </w:divBdr>
        </w:div>
        <w:div w:id="1253202976">
          <w:marLeft w:val="562"/>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68677058">
      <w:bodyDiv w:val="1"/>
      <w:marLeft w:val="0"/>
      <w:marRight w:val="0"/>
      <w:marTop w:val="0"/>
      <w:marBottom w:val="0"/>
      <w:divBdr>
        <w:top w:val="none" w:sz="0" w:space="0" w:color="auto"/>
        <w:left w:val="none" w:sz="0" w:space="0" w:color="auto"/>
        <w:bottom w:val="none" w:sz="0" w:space="0" w:color="auto"/>
        <w:right w:val="none" w:sz="0" w:space="0" w:color="auto"/>
      </w:divBdr>
      <w:divsChild>
        <w:div w:id="896553980">
          <w:marLeft w:val="360"/>
          <w:marRight w:val="0"/>
          <w:marTop w:val="200"/>
          <w:marBottom w:val="0"/>
          <w:divBdr>
            <w:top w:val="none" w:sz="0" w:space="0" w:color="auto"/>
            <w:left w:val="none" w:sz="0" w:space="0" w:color="auto"/>
            <w:bottom w:val="none" w:sz="0" w:space="0" w:color="auto"/>
            <w:right w:val="none" w:sz="0" w:space="0" w:color="auto"/>
          </w:divBdr>
        </w:div>
        <w:div w:id="661466340">
          <w:marLeft w:val="1541"/>
          <w:marRight w:val="0"/>
          <w:marTop w:val="100"/>
          <w:marBottom w:val="0"/>
          <w:divBdr>
            <w:top w:val="none" w:sz="0" w:space="0" w:color="auto"/>
            <w:left w:val="none" w:sz="0" w:space="0" w:color="auto"/>
            <w:bottom w:val="none" w:sz="0" w:space="0" w:color="auto"/>
            <w:right w:val="none" w:sz="0" w:space="0" w:color="auto"/>
          </w:divBdr>
        </w:div>
        <w:div w:id="1514689284">
          <w:marLeft w:val="1541"/>
          <w:marRight w:val="0"/>
          <w:marTop w:val="100"/>
          <w:marBottom w:val="0"/>
          <w:divBdr>
            <w:top w:val="none" w:sz="0" w:space="0" w:color="auto"/>
            <w:left w:val="none" w:sz="0" w:space="0" w:color="auto"/>
            <w:bottom w:val="none" w:sz="0" w:space="0" w:color="auto"/>
            <w:right w:val="none" w:sz="0" w:space="0" w:color="auto"/>
          </w:divBdr>
        </w:div>
        <w:div w:id="370686284">
          <w:marLeft w:val="1541"/>
          <w:marRight w:val="0"/>
          <w:marTop w:val="100"/>
          <w:marBottom w:val="0"/>
          <w:divBdr>
            <w:top w:val="none" w:sz="0" w:space="0" w:color="auto"/>
            <w:left w:val="none" w:sz="0" w:space="0" w:color="auto"/>
            <w:bottom w:val="none" w:sz="0" w:space="0" w:color="auto"/>
            <w:right w:val="none" w:sz="0" w:space="0" w:color="auto"/>
          </w:divBdr>
        </w:div>
        <w:div w:id="654728137">
          <w:marLeft w:val="360"/>
          <w:marRight w:val="0"/>
          <w:marTop w:val="200"/>
          <w:marBottom w:val="0"/>
          <w:divBdr>
            <w:top w:val="none" w:sz="0" w:space="0" w:color="auto"/>
            <w:left w:val="none" w:sz="0" w:space="0" w:color="auto"/>
            <w:bottom w:val="none" w:sz="0" w:space="0" w:color="auto"/>
            <w:right w:val="none" w:sz="0" w:space="0" w:color="auto"/>
          </w:divBdr>
        </w:div>
      </w:divsChild>
    </w:div>
    <w:div w:id="137156431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8331755">
      <w:bodyDiv w:val="1"/>
      <w:marLeft w:val="0"/>
      <w:marRight w:val="0"/>
      <w:marTop w:val="0"/>
      <w:marBottom w:val="0"/>
      <w:divBdr>
        <w:top w:val="none" w:sz="0" w:space="0" w:color="auto"/>
        <w:left w:val="none" w:sz="0" w:space="0" w:color="auto"/>
        <w:bottom w:val="none" w:sz="0" w:space="0" w:color="auto"/>
        <w:right w:val="none" w:sz="0" w:space="0" w:color="auto"/>
      </w:divBdr>
      <w:divsChild>
        <w:div w:id="1420951587">
          <w:marLeft w:val="274"/>
          <w:marRight w:val="0"/>
          <w:marTop w:val="240"/>
          <w:marBottom w:val="0"/>
          <w:divBdr>
            <w:top w:val="none" w:sz="0" w:space="0" w:color="auto"/>
            <w:left w:val="none" w:sz="0" w:space="0" w:color="auto"/>
            <w:bottom w:val="none" w:sz="0" w:space="0" w:color="auto"/>
            <w:right w:val="none" w:sz="0" w:space="0" w:color="auto"/>
          </w:divBdr>
        </w:div>
        <w:div w:id="413019617">
          <w:marLeft w:val="533"/>
          <w:marRight w:val="0"/>
          <w:marTop w:val="0"/>
          <w:marBottom w:val="0"/>
          <w:divBdr>
            <w:top w:val="none" w:sz="0" w:space="0" w:color="auto"/>
            <w:left w:val="none" w:sz="0" w:space="0" w:color="auto"/>
            <w:bottom w:val="none" w:sz="0" w:space="0" w:color="auto"/>
            <w:right w:val="none" w:sz="0" w:space="0" w:color="auto"/>
          </w:divBdr>
        </w:div>
        <w:div w:id="375937197">
          <w:marLeft w:val="533"/>
          <w:marRight w:val="0"/>
          <w:marTop w:val="0"/>
          <w:marBottom w:val="0"/>
          <w:divBdr>
            <w:top w:val="none" w:sz="0" w:space="0" w:color="auto"/>
            <w:left w:val="none" w:sz="0" w:space="0" w:color="auto"/>
            <w:bottom w:val="none" w:sz="0" w:space="0" w:color="auto"/>
            <w:right w:val="none" w:sz="0" w:space="0" w:color="auto"/>
          </w:divBdr>
        </w:div>
        <w:div w:id="1049379276">
          <w:marLeft w:val="533"/>
          <w:marRight w:val="0"/>
          <w:marTop w:val="0"/>
          <w:marBottom w:val="0"/>
          <w:divBdr>
            <w:top w:val="none" w:sz="0" w:space="0" w:color="auto"/>
            <w:left w:val="none" w:sz="0" w:space="0" w:color="auto"/>
            <w:bottom w:val="none" w:sz="0" w:space="0" w:color="auto"/>
            <w:right w:val="none" w:sz="0" w:space="0" w:color="auto"/>
          </w:divBdr>
        </w:div>
      </w:divsChild>
    </w:div>
    <w:div w:id="146519443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0095993">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07583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0050267">
      <w:bodyDiv w:val="1"/>
      <w:marLeft w:val="0"/>
      <w:marRight w:val="0"/>
      <w:marTop w:val="0"/>
      <w:marBottom w:val="0"/>
      <w:divBdr>
        <w:top w:val="none" w:sz="0" w:space="0" w:color="auto"/>
        <w:left w:val="none" w:sz="0" w:space="0" w:color="auto"/>
        <w:bottom w:val="none" w:sz="0" w:space="0" w:color="auto"/>
        <w:right w:val="none" w:sz="0" w:space="0" w:color="auto"/>
      </w:divBdr>
    </w:div>
    <w:div w:id="1579168726">
      <w:bodyDiv w:val="1"/>
      <w:marLeft w:val="0"/>
      <w:marRight w:val="0"/>
      <w:marTop w:val="0"/>
      <w:marBottom w:val="0"/>
      <w:divBdr>
        <w:top w:val="none" w:sz="0" w:space="0" w:color="auto"/>
        <w:left w:val="none" w:sz="0" w:space="0" w:color="auto"/>
        <w:bottom w:val="none" w:sz="0" w:space="0" w:color="auto"/>
        <w:right w:val="none" w:sz="0" w:space="0" w:color="auto"/>
      </w:divBdr>
    </w:div>
    <w:div w:id="1586382704">
      <w:bodyDiv w:val="1"/>
      <w:marLeft w:val="0"/>
      <w:marRight w:val="0"/>
      <w:marTop w:val="0"/>
      <w:marBottom w:val="0"/>
      <w:divBdr>
        <w:top w:val="none" w:sz="0" w:space="0" w:color="auto"/>
        <w:left w:val="none" w:sz="0" w:space="0" w:color="auto"/>
        <w:bottom w:val="none" w:sz="0" w:space="0" w:color="auto"/>
        <w:right w:val="none" w:sz="0" w:space="0" w:color="auto"/>
      </w:divBdr>
      <w:divsChild>
        <w:div w:id="1731074743">
          <w:marLeft w:val="562"/>
          <w:marRight w:val="0"/>
          <w:marTop w:val="0"/>
          <w:marBottom w:val="0"/>
          <w:divBdr>
            <w:top w:val="none" w:sz="0" w:space="0" w:color="auto"/>
            <w:left w:val="none" w:sz="0" w:space="0" w:color="auto"/>
            <w:bottom w:val="none" w:sz="0" w:space="0" w:color="auto"/>
            <w:right w:val="none" w:sz="0" w:space="0" w:color="auto"/>
          </w:divBdr>
        </w:div>
        <w:div w:id="217938716">
          <w:marLeft w:val="562"/>
          <w:marRight w:val="0"/>
          <w:marTop w:val="0"/>
          <w:marBottom w:val="0"/>
          <w:divBdr>
            <w:top w:val="none" w:sz="0" w:space="0" w:color="auto"/>
            <w:left w:val="none" w:sz="0" w:space="0" w:color="auto"/>
            <w:bottom w:val="none" w:sz="0" w:space="0" w:color="auto"/>
            <w:right w:val="none" w:sz="0" w:space="0" w:color="auto"/>
          </w:divBdr>
        </w:div>
        <w:div w:id="596789149">
          <w:marLeft w:val="821"/>
          <w:marRight w:val="0"/>
          <w:marTop w:val="0"/>
          <w:marBottom w:val="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2661798">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454197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56461971">
      <w:bodyDiv w:val="1"/>
      <w:marLeft w:val="0"/>
      <w:marRight w:val="0"/>
      <w:marTop w:val="0"/>
      <w:marBottom w:val="0"/>
      <w:divBdr>
        <w:top w:val="none" w:sz="0" w:space="0" w:color="auto"/>
        <w:left w:val="none" w:sz="0" w:space="0" w:color="auto"/>
        <w:bottom w:val="none" w:sz="0" w:space="0" w:color="auto"/>
        <w:right w:val="none" w:sz="0" w:space="0" w:color="auto"/>
      </w:divBdr>
    </w:div>
    <w:div w:id="1863123703">
      <w:bodyDiv w:val="1"/>
      <w:marLeft w:val="0"/>
      <w:marRight w:val="0"/>
      <w:marTop w:val="0"/>
      <w:marBottom w:val="0"/>
      <w:divBdr>
        <w:top w:val="none" w:sz="0" w:space="0" w:color="auto"/>
        <w:left w:val="none" w:sz="0" w:space="0" w:color="auto"/>
        <w:bottom w:val="none" w:sz="0" w:space="0" w:color="auto"/>
        <w:right w:val="none" w:sz="0" w:space="0" w:color="auto"/>
      </w:divBdr>
    </w:div>
    <w:div w:id="1873493669">
      <w:bodyDiv w:val="1"/>
      <w:marLeft w:val="0"/>
      <w:marRight w:val="0"/>
      <w:marTop w:val="0"/>
      <w:marBottom w:val="0"/>
      <w:divBdr>
        <w:top w:val="none" w:sz="0" w:space="0" w:color="auto"/>
        <w:left w:val="none" w:sz="0" w:space="0" w:color="auto"/>
        <w:bottom w:val="none" w:sz="0" w:space="0" w:color="auto"/>
        <w:right w:val="none" w:sz="0" w:space="0" w:color="auto"/>
      </w:divBdr>
      <w:divsChild>
        <w:div w:id="1865091838">
          <w:marLeft w:val="562"/>
          <w:marRight w:val="0"/>
          <w:marTop w:val="0"/>
          <w:marBottom w:val="0"/>
          <w:divBdr>
            <w:top w:val="none" w:sz="0" w:space="0" w:color="auto"/>
            <w:left w:val="none" w:sz="0" w:space="0" w:color="auto"/>
            <w:bottom w:val="none" w:sz="0" w:space="0" w:color="auto"/>
            <w:right w:val="none" w:sz="0" w:space="0" w:color="auto"/>
          </w:divBdr>
        </w:div>
        <w:div w:id="480580225">
          <w:marLeft w:val="821"/>
          <w:marRight w:val="0"/>
          <w:marTop w:val="0"/>
          <w:marBottom w:val="0"/>
          <w:divBdr>
            <w:top w:val="none" w:sz="0" w:space="0" w:color="auto"/>
            <w:left w:val="none" w:sz="0" w:space="0" w:color="auto"/>
            <w:bottom w:val="none" w:sz="0" w:space="0" w:color="auto"/>
            <w:right w:val="none" w:sz="0" w:space="0" w:color="auto"/>
          </w:divBdr>
        </w:div>
        <w:div w:id="1360929483">
          <w:marLeft w:val="821"/>
          <w:marRight w:val="0"/>
          <w:marTop w:val="0"/>
          <w:marBottom w:val="0"/>
          <w:divBdr>
            <w:top w:val="none" w:sz="0" w:space="0" w:color="auto"/>
            <w:left w:val="none" w:sz="0" w:space="0" w:color="auto"/>
            <w:bottom w:val="none" w:sz="0" w:space="0" w:color="auto"/>
            <w:right w:val="none" w:sz="0" w:space="0" w:color="auto"/>
          </w:divBdr>
        </w:div>
        <w:div w:id="1701055687">
          <w:marLeft w:val="562"/>
          <w:marRight w:val="0"/>
          <w:marTop w:val="0"/>
          <w:marBottom w:val="0"/>
          <w:divBdr>
            <w:top w:val="none" w:sz="0" w:space="0" w:color="auto"/>
            <w:left w:val="none" w:sz="0" w:space="0" w:color="auto"/>
            <w:bottom w:val="none" w:sz="0" w:space="0" w:color="auto"/>
            <w:right w:val="none" w:sz="0" w:space="0" w:color="auto"/>
          </w:divBdr>
        </w:div>
        <w:div w:id="749431255">
          <w:marLeft w:val="562"/>
          <w:marRight w:val="0"/>
          <w:marTop w:val="0"/>
          <w:marBottom w:val="0"/>
          <w:divBdr>
            <w:top w:val="none" w:sz="0" w:space="0" w:color="auto"/>
            <w:left w:val="none" w:sz="0" w:space="0" w:color="auto"/>
            <w:bottom w:val="none" w:sz="0" w:space="0" w:color="auto"/>
            <w:right w:val="none" w:sz="0" w:space="0" w:color="auto"/>
          </w:divBdr>
        </w:div>
        <w:div w:id="222758200">
          <w:marLeft w:val="562"/>
          <w:marRight w:val="0"/>
          <w:marTop w:val="0"/>
          <w:marBottom w:val="0"/>
          <w:divBdr>
            <w:top w:val="none" w:sz="0" w:space="0" w:color="auto"/>
            <w:left w:val="none" w:sz="0" w:space="0" w:color="auto"/>
            <w:bottom w:val="none" w:sz="0" w:space="0" w:color="auto"/>
            <w:right w:val="none" w:sz="0" w:space="0" w:color="auto"/>
          </w:divBdr>
        </w:div>
        <w:div w:id="180166729">
          <w:marLeft w:val="562"/>
          <w:marRight w:val="0"/>
          <w:marTop w:val="0"/>
          <w:marBottom w:val="0"/>
          <w:divBdr>
            <w:top w:val="none" w:sz="0" w:space="0" w:color="auto"/>
            <w:left w:val="none" w:sz="0" w:space="0" w:color="auto"/>
            <w:bottom w:val="none" w:sz="0" w:space="0" w:color="auto"/>
            <w:right w:val="none" w:sz="0" w:space="0" w:color="auto"/>
          </w:divBdr>
        </w:div>
        <w:div w:id="164981767">
          <w:marLeft w:val="821"/>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4973888">
      <w:bodyDiv w:val="1"/>
      <w:marLeft w:val="0"/>
      <w:marRight w:val="0"/>
      <w:marTop w:val="0"/>
      <w:marBottom w:val="0"/>
      <w:divBdr>
        <w:top w:val="none" w:sz="0" w:space="0" w:color="auto"/>
        <w:left w:val="none" w:sz="0" w:space="0" w:color="auto"/>
        <w:bottom w:val="none" w:sz="0" w:space="0" w:color="auto"/>
        <w:right w:val="none" w:sz="0" w:space="0" w:color="auto"/>
      </w:divBdr>
      <w:divsChild>
        <w:div w:id="877427085">
          <w:marLeft w:val="216"/>
          <w:marRight w:val="0"/>
          <w:marTop w:val="240"/>
          <w:marBottom w:val="0"/>
          <w:divBdr>
            <w:top w:val="none" w:sz="0" w:space="0" w:color="auto"/>
            <w:left w:val="none" w:sz="0" w:space="0" w:color="auto"/>
            <w:bottom w:val="none" w:sz="0" w:space="0" w:color="auto"/>
            <w:right w:val="none" w:sz="0" w:space="0" w:color="auto"/>
          </w:divBdr>
        </w:div>
        <w:div w:id="11618197">
          <w:marLeft w:val="562"/>
          <w:marRight w:val="0"/>
          <w:marTop w:val="0"/>
          <w:marBottom w:val="0"/>
          <w:divBdr>
            <w:top w:val="none" w:sz="0" w:space="0" w:color="auto"/>
            <w:left w:val="none" w:sz="0" w:space="0" w:color="auto"/>
            <w:bottom w:val="none" w:sz="0" w:space="0" w:color="auto"/>
            <w:right w:val="none" w:sz="0" w:space="0" w:color="auto"/>
          </w:divBdr>
        </w:div>
        <w:div w:id="708259601">
          <w:marLeft w:val="562"/>
          <w:marRight w:val="0"/>
          <w:marTop w:val="0"/>
          <w:marBottom w:val="0"/>
          <w:divBdr>
            <w:top w:val="none" w:sz="0" w:space="0" w:color="auto"/>
            <w:left w:val="none" w:sz="0" w:space="0" w:color="auto"/>
            <w:bottom w:val="none" w:sz="0" w:space="0" w:color="auto"/>
            <w:right w:val="none" w:sz="0" w:space="0" w:color="auto"/>
          </w:divBdr>
        </w:div>
        <w:div w:id="298264124">
          <w:marLeft w:val="562"/>
          <w:marRight w:val="0"/>
          <w:marTop w:val="0"/>
          <w:marBottom w:val="0"/>
          <w:divBdr>
            <w:top w:val="none" w:sz="0" w:space="0" w:color="auto"/>
            <w:left w:val="none" w:sz="0" w:space="0" w:color="auto"/>
            <w:bottom w:val="none" w:sz="0" w:space="0" w:color="auto"/>
            <w:right w:val="none" w:sz="0" w:space="0" w:color="auto"/>
          </w:divBdr>
        </w:div>
        <w:div w:id="1975869286">
          <w:marLeft w:val="562"/>
          <w:marRight w:val="0"/>
          <w:marTop w:val="0"/>
          <w:marBottom w:val="0"/>
          <w:divBdr>
            <w:top w:val="none" w:sz="0" w:space="0" w:color="auto"/>
            <w:left w:val="none" w:sz="0" w:space="0" w:color="auto"/>
            <w:bottom w:val="none" w:sz="0" w:space="0" w:color="auto"/>
            <w:right w:val="none" w:sz="0" w:space="0" w:color="auto"/>
          </w:divBdr>
        </w:div>
        <w:div w:id="1155607304">
          <w:marLeft w:val="562"/>
          <w:marRight w:val="0"/>
          <w:marTop w:val="0"/>
          <w:marBottom w:val="0"/>
          <w:divBdr>
            <w:top w:val="none" w:sz="0" w:space="0" w:color="auto"/>
            <w:left w:val="none" w:sz="0" w:space="0" w:color="auto"/>
            <w:bottom w:val="none" w:sz="0" w:space="0" w:color="auto"/>
            <w:right w:val="none" w:sz="0" w:space="0" w:color="auto"/>
          </w:divBdr>
        </w:div>
      </w:divsChild>
    </w:div>
    <w:div w:id="1915819808">
      <w:bodyDiv w:val="1"/>
      <w:marLeft w:val="0"/>
      <w:marRight w:val="0"/>
      <w:marTop w:val="0"/>
      <w:marBottom w:val="0"/>
      <w:divBdr>
        <w:top w:val="none" w:sz="0" w:space="0" w:color="auto"/>
        <w:left w:val="none" w:sz="0" w:space="0" w:color="auto"/>
        <w:bottom w:val="none" w:sz="0" w:space="0" w:color="auto"/>
        <w:right w:val="none" w:sz="0" w:space="0" w:color="auto"/>
      </w:divBdr>
    </w:div>
    <w:div w:id="1960143577">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11366296">
      <w:bodyDiv w:val="1"/>
      <w:marLeft w:val="0"/>
      <w:marRight w:val="0"/>
      <w:marTop w:val="0"/>
      <w:marBottom w:val="0"/>
      <w:divBdr>
        <w:top w:val="none" w:sz="0" w:space="0" w:color="auto"/>
        <w:left w:val="none" w:sz="0" w:space="0" w:color="auto"/>
        <w:bottom w:val="none" w:sz="0" w:space="0" w:color="auto"/>
        <w:right w:val="none" w:sz="0" w:space="0" w:color="auto"/>
      </w:divBdr>
    </w:div>
    <w:div w:id="2042396480">
      <w:bodyDiv w:val="1"/>
      <w:marLeft w:val="0"/>
      <w:marRight w:val="0"/>
      <w:marTop w:val="0"/>
      <w:marBottom w:val="0"/>
      <w:divBdr>
        <w:top w:val="none" w:sz="0" w:space="0" w:color="auto"/>
        <w:left w:val="none" w:sz="0" w:space="0" w:color="auto"/>
        <w:bottom w:val="none" w:sz="0" w:space="0" w:color="auto"/>
        <w:right w:val="none" w:sz="0" w:space="0" w:color="auto"/>
      </w:divBdr>
      <w:divsChild>
        <w:div w:id="710227048">
          <w:marLeft w:val="216"/>
          <w:marRight w:val="0"/>
          <w:marTop w:val="240"/>
          <w:marBottom w:val="0"/>
          <w:divBdr>
            <w:top w:val="none" w:sz="0" w:space="0" w:color="auto"/>
            <w:left w:val="none" w:sz="0" w:space="0" w:color="auto"/>
            <w:bottom w:val="none" w:sz="0" w:space="0" w:color="auto"/>
            <w:right w:val="none" w:sz="0" w:space="0" w:color="auto"/>
          </w:divBdr>
        </w:div>
        <w:div w:id="393091857">
          <w:marLeft w:val="562"/>
          <w:marRight w:val="0"/>
          <w:marTop w:val="0"/>
          <w:marBottom w:val="0"/>
          <w:divBdr>
            <w:top w:val="none" w:sz="0" w:space="0" w:color="auto"/>
            <w:left w:val="none" w:sz="0" w:space="0" w:color="auto"/>
            <w:bottom w:val="none" w:sz="0" w:space="0" w:color="auto"/>
            <w:right w:val="none" w:sz="0" w:space="0" w:color="auto"/>
          </w:divBdr>
        </w:div>
      </w:divsChild>
    </w:div>
    <w:div w:id="2045594272">
      <w:bodyDiv w:val="1"/>
      <w:marLeft w:val="0"/>
      <w:marRight w:val="0"/>
      <w:marTop w:val="0"/>
      <w:marBottom w:val="0"/>
      <w:divBdr>
        <w:top w:val="none" w:sz="0" w:space="0" w:color="auto"/>
        <w:left w:val="none" w:sz="0" w:space="0" w:color="auto"/>
        <w:bottom w:val="none" w:sz="0" w:space="0" w:color="auto"/>
        <w:right w:val="none" w:sz="0" w:space="0" w:color="auto"/>
      </w:divBdr>
      <w:divsChild>
        <w:div w:id="2084140464">
          <w:marLeft w:val="360"/>
          <w:marRight w:val="0"/>
          <w:marTop w:val="200"/>
          <w:marBottom w:val="0"/>
          <w:divBdr>
            <w:top w:val="none" w:sz="0" w:space="0" w:color="auto"/>
            <w:left w:val="none" w:sz="0" w:space="0" w:color="auto"/>
            <w:bottom w:val="none" w:sz="0" w:space="0" w:color="auto"/>
            <w:right w:val="none" w:sz="0" w:space="0" w:color="auto"/>
          </w:divBdr>
        </w:div>
        <w:div w:id="1180319413">
          <w:marLeft w:val="1080"/>
          <w:marRight w:val="0"/>
          <w:marTop w:val="100"/>
          <w:marBottom w:val="0"/>
          <w:divBdr>
            <w:top w:val="none" w:sz="0" w:space="0" w:color="auto"/>
            <w:left w:val="none" w:sz="0" w:space="0" w:color="auto"/>
            <w:bottom w:val="none" w:sz="0" w:space="0" w:color="auto"/>
            <w:right w:val="none" w:sz="0" w:space="0" w:color="auto"/>
          </w:divBdr>
        </w:div>
        <w:div w:id="1631744357">
          <w:marLeft w:val="1800"/>
          <w:marRight w:val="0"/>
          <w:marTop w:val="100"/>
          <w:marBottom w:val="0"/>
          <w:divBdr>
            <w:top w:val="none" w:sz="0" w:space="0" w:color="auto"/>
            <w:left w:val="none" w:sz="0" w:space="0" w:color="auto"/>
            <w:bottom w:val="none" w:sz="0" w:space="0" w:color="auto"/>
            <w:right w:val="none" w:sz="0" w:space="0" w:color="auto"/>
          </w:divBdr>
        </w:div>
        <w:div w:id="275841388">
          <w:marLeft w:val="1800"/>
          <w:marRight w:val="0"/>
          <w:marTop w:val="100"/>
          <w:marBottom w:val="0"/>
          <w:divBdr>
            <w:top w:val="none" w:sz="0" w:space="0" w:color="auto"/>
            <w:left w:val="none" w:sz="0" w:space="0" w:color="auto"/>
            <w:bottom w:val="none" w:sz="0" w:space="0" w:color="auto"/>
            <w:right w:val="none" w:sz="0" w:space="0" w:color="auto"/>
          </w:divBdr>
        </w:div>
        <w:div w:id="989822135">
          <w:marLeft w:val="1080"/>
          <w:marRight w:val="0"/>
          <w:marTop w:val="100"/>
          <w:marBottom w:val="0"/>
          <w:divBdr>
            <w:top w:val="none" w:sz="0" w:space="0" w:color="auto"/>
            <w:left w:val="none" w:sz="0" w:space="0" w:color="auto"/>
            <w:bottom w:val="none" w:sz="0" w:space="0" w:color="auto"/>
            <w:right w:val="none" w:sz="0" w:space="0" w:color="auto"/>
          </w:divBdr>
        </w:div>
        <w:div w:id="741486285">
          <w:marLeft w:val="1080"/>
          <w:marRight w:val="0"/>
          <w:marTop w:val="10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89184832">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05416052">
      <w:bodyDiv w:val="1"/>
      <w:marLeft w:val="0"/>
      <w:marRight w:val="0"/>
      <w:marTop w:val="0"/>
      <w:marBottom w:val="0"/>
      <w:divBdr>
        <w:top w:val="none" w:sz="0" w:space="0" w:color="auto"/>
        <w:left w:val="none" w:sz="0" w:space="0" w:color="auto"/>
        <w:bottom w:val="none" w:sz="0" w:space="0" w:color="auto"/>
        <w:right w:val="none" w:sz="0" w:space="0" w:color="auto"/>
      </w:divBdr>
      <w:divsChild>
        <w:div w:id="2108307086">
          <w:marLeft w:val="216"/>
          <w:marRight w:val="0"/>
          <w:marTop w:val="24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2479</TotalTime>
  <Pages>3</Pages>
  <Words>979</Words>
  <Characters>4653</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406</cp:revision>
  <dcterms:created xsi:type="dcterms:W3CDTF">2021-08-05T15:20:00Z</dcterms:created>
  <dcterms:modified xsi:type="dcterms:W3CDTF">2023-05-13T00:32:00Z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